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261B" w:rsidRDefault="00BA261B" w:rsidP="00BA261B">
      <w:pPr>
        <w:tabs>
          <w:tab w:val="left" w:pos="1440"/>
        </w:tabs>
        <w:rPr>
          <w:rFonts w:ascii="Palatino Linotype" w:hAnsi="Palatino Linotype"/>
        </w:rPr>
      </w:pPr>
      <w:bookmarkStart w:id="0" w:name="_GoBack"/>
      <w:bookmarkEnd w:id="0"/>
      <w:r>
        <w:rPr>
          <w:rFonts w:ascii="Palatino Linotype" w:hAnsi="Palatino Linotype"/>
        </w:rPr>
        <w:t>Date:</w:t>
      </w:r>
      <w:r>
        <w:rPr>
          <w:rFonts w:ascii="Palatino Linotype" w:hAnsi="Palatino Linotype"/>
        </w:rPr>
        <w:tab/>
      </w:r>
      <w:r w:rsidR="00E70A57">
        <w:rPr>
          <w:rFonts w:ascii="Palatino Linotype" w:hAnsi="Palatino Linotype"/>
        </w:rPr>
        <w:t xml:space="preserve">October </w:t>
      </w:r>
      <w:r w:rsidR="00635719">
        <w:rPr>
          <w:rFonts w:ascii="Palatino Linotype" w:hAnsi="Palatino Linotype"/>
        </w:rPr>
        <w:t>31</w:t>
      </w:r>
      <w:r>
        <w:rPr>
          <w:rFonts w:ascii="Palatino Linotype" w:hAnsi="Palatino Linotype"/>
        </w:rPr>
        <w:t>, 2016</w:t>
      </w:r>
    </w:p>
    <w:p w:rsidR="008F2300" w:rsidRPr="00EC5E24" w:rsidRDefault="008F2300" w:rsidP="00BA261B">
      <w:pPr>
        <w:tabs>
          <w:tab w:val="left" w:pos="1440"/>
        </w:tabs>
        <w:rPr>
          <w:rFonts w:ascii="Palatino Linotype" w:hAnsi="Palatino Linotype"/>
        </w:rPr>
      </w:pPr>
      <w:r w:rsidRPr="00EC5E24">
        <w:rPr>
          <w:rFonts w:ascii="Palatino Linotype" w:hAnsi="Palatino Linotype"/>
        </w:rPr>
        <w:t>To:</w:t>
      </w:r>
      <w:r w:rsidR="00BA261B">
        <w:rPr>
          <w:rFonts w:ascii="Palatino Linotype" w:hAnsi="Palatino Linotype"/>
        </w:rPr>
        <w:tab/>
      </w:r>
      <w:r w:rsidRPr="00EC5E24">
        <w:rPr>
          <w:rFonts w:ascii="Palatino Linotype" w:hAnsi="Palatino Linotype"/>
        </w:rPr>
        <w:t>Faculty Senate and University Community</w:t>
      </w:r>
    </w:p>
    <w:p w:rsidR="008F2300" w:rsidRPr="00EC5E24" w:rsidRDefault="008F2300" w:rsidP="00BA261B">
      <w:pPr>
        <w:tabs>
          <w:tab w:val="left" w:pos="1440"/>
        </w:tabs>
        <w:rPr>
          <w:rFonts w:ascii="Palatino Linotype" w:hAnsi="Palatino Linotype"/>
        </w:rPr>
      </w:pPr>
      <w:r w:rsidRPr="00EC5E24">
        <w:rPr>
          <w:rFonts w:ascii="Palatino Linotype" w:hAnsi="Palatino Linotype"/>
        </w:rPr>
        <w:t>From:</w:t>
      </w:r>
      <w:r w:rsidR="00BA261B">
        <w:rPr>
          <w:rFonts w:ascii="Palatino Linotype" w:hAnsi="Palatino Linotype"/>
        </w:rPr>
        <w:tab/>
      </w:r>
      <w:r w:rsidRPr="00EC5E24">
        <w:rPr>
          <w:rFonts w:ascii="Palatino Linotype" w:hAnsi="Palatino Linotype"/>
        </w:rPr>
        <w:t>Mialisa Moline, Faculty Senate Chair</w:t>
      </w:r>
    </w:p>
    <w:p w:rsidR="008F2300" w:rsidRPr="00EC5E24" w:rsidRDefault="008F2300" w:rsidP="00BA261B">
      <w:pPr>
        <w:tabs>
          <w:tab w:val="left" w:pos="1440"/>
        </w:tabs>
        <w:rPr>
          <w:rFonts w:ascii="Palatino Linotype" w:hAnsi="Palatino Linotype"/>
        </w:rPr>
      </w:pPr>
      <w:r w:rsidRPr="00EC5E24">
        <w:rPr>
          <w:rFonts w:ascii="Palatino Linotype" w:hAnsi="Palatino Linotype"/>
        </w:rPr>
        <w:t>Subject:</w:t>
      </w:r>
      <w:r w:rsidR="00BA261B">
        <w:rPr>
          <w:rFonts w:ascii="Palatino Linotype" w:hAnsi="Palatino Linotype"/>
        </w:rPr>
        <w:tab/>
      </w:r>
      <w:r w:rsidRPr="00EC5E24">
        <w:rPr>
          <w:rFonts w:ascii="Palatino Linotype" w:hAnsi="Palatino Linotype"/>
        </w:rPr>
        <w:t xml:space="preserve">Agenda for Faculty Senate </w:t>
      </w:r>
      <w:r w:rsidR="00635719">
        <w:rPr>
          <w:rFonts w:ascii="Palatino Linotype" w:hAnsi="Palatino Linotype"/>
        </w:rPr>
        <w:t>November 2</w:t>
      </w:r>
      <w:r w:rsidRPr="00EC5E24">
        <w:rPr>
          <w:rFonts w:ascii="Palatino Linotype" w:hAnsi="Palatino Linotype"/>
        </w:rPr>
        <w:t>, 2016</w:t>
      </w:r>
    </w:p>
    <w:p w:rsidR="008F2300" w:rsidRPr="00EC5E24" w:rsidRDefault="008F2300" w:rsidP="008F2300">
      <w:pPr>
        <w:rPr>
          <w:rFonts w:ascii="Palatino Linotype" w:hAnsi="Palatino Linotype"/>
        </w:rPr>
      </w:pPr>
    </w:p>
    <w:p w:rsidR="008F2300" w:rsidRPr="00EC5E24" w:rsidRDefault="008F2300" w:rsidP="008F2300">
      <w:pPr>
        <w:rPr>
          <w:rFonts w:ascii="Palatino Linotype" w:hAnsi="Palatino Linotype"/>
        </w:rPr>
      </w:pPr>
      <w:r w:rsidRPr="00EC5E24">
        <w:rPr>
          <w:rFonts w:ascii="Palatino Linotype" w:hAnsi="Palatino Linotype"/>
        </w:rPr>
        <w:t xml:space="preserve">The 2016-2017 Faculty Senate will meet on Wednesday, </w:t>
      </w:r>
      <w:r w:rsidR="00635719">
        <w:rPr>
          <w:rFonts w:ascii="Palatino Linotype" w:hAnsi="Palatino Linotype"/>
        </w:rPr>
        <w:t>November 2</w:t>
      </w:r>
      <w:r w:rsidRPr="00EC5E24">
        <w:rPr>
          <w:rFonts w:ascii="Palatino Linotype" w:hAnsi="Palatino Linotype"/>
        </w:rPr>
        <w:t xml:space="preserve">, 2016, at 3:30 P.M. in </w:t>
      </w:r>
      <w:r w:rsidR="00BA261B">
        <w:rPr>
          <w:rFonts w:ascii="Palatino Linotype" w:hAnsi="Palatino Linotype"/>
        </w:rPr>
        <w:t>University Center room 334</w:t>
      </w:r>
      <w:r w:rsidR="009415BB">
        <w:rPr>
          <w:rFonts w:ascii="Palatino Linotype" w:hAnsi="Palatino Linotype"/>
        </w:rPr>
        <w:t xml:space="preserve"> (Willow River Room)</w:t>
      </w:r>
      <w:r w:rsidRPr="00EC5E24">
        <w:rPr>
          <w:rFonts w:ascii="Palatino Linotype" w:hAnsi="Palatino Linotype"/>
        </w:rPr>
        <w:t>.  Faculty Senators who cannot attend should arrange for a substitute and notify Michelle Parkinson at michelle.parkinson@uwrf.edu.</w:t>
      </w:r>
    </w:p>
    <w:p w:rsidR="008F2300" w:rsidRDefault="008F2300" w:rsidP="008F2300">
      <w:pPr>
        <w:rPr>
          <w:rFonts w:ascii="Palatino Linotype" w:hAnsi="Palatino Linotype"/>
        </w:rPr>
      </w:pPr>
    </w:p>
    <w:p w:rsidR="008F2300" w:rsidRPr="00EC5E24" w:rsidRDefault="00BA261B" w:rsidP="008F2300">
      <w:pPr>
        <w:rPr>
          <w:rFonts w:ascii="Palatino Linotype" w:hAnsi="Palatino Linotype"/>
          <w:b/>
        </w:rPr>
      </w:pPr>
      <w:r>
        <w:rPr>
          <w:rFonts w:ascii="Palatino Linotype" w:hAnsi="Palatino Linotype"/>
          <w:b/>
        </w:rPr>
        <w:t xml:space="preserve">Agenda: </w:t>
      </w:r>
      <w:r w:rsidR="00635719">
        <w:rPr>
          <w:rFonts w:ascii="Palatino Linotype" w:hAnsi="Palatino Linotype"/>
          <w:b/>
        </w:rPr>
        <w:t>November 2</w:t>
      </w:r>
      <w:r w:rsidR="008F2300" w:rsidRPr="00EC5E24">
        <w:rPr>
          <w:rFonts w:ascii="Palatino Linotype" w:hAnsi="Palatino Linotype"/>
          <w:b/>
        </w:rPr>
        <w:t>, 2016</w:t>
      </w:r>
    </w:p>
    <w:p w:rsidR="008F2300" w:rsidRPr="00EC5E24" w:rsidRDefault="008F2300" w:rsidP="008F2300">
      <w:pPr>
        <w:rPr>
          <w:rFonts w:ascii="Palatino Linotype" w:hAnsi="Palatino Linotype"/>
        </w:rPr>
      </w:pPr>
    </w:p>
    <w:p w:rsidR="008F2300" w:rsidRPr="00EC5E24" w:rsidRDefault="008F2300" w:rsidP="008F2300">
      <w:pPr>
        <w:rPr>
          <w:rFonts w:ascii="Palatino Linotype" w:hAnsi="Palatino Linotype"/>
          <w:b/>
        </w:rPr>
      </w:pPr>
      <w:r w:rsidRPr="00EC5E24">
        <w:rPr>
          <w:rFonts w:ascii="Palatino Linotype" w:hAnsi="Palatino Linotype"/>
          <w:b/>
        </w:rPr>
        <w:t>Call to Order:</w:t>
      </w:r>
    </w:p>
    <w:p w:rsidR="008F2300" w:rsidRPr="00EC5E24" w:rsidRDefault="008F2300" w:rsidP="008F2300">
      <w:pPr>
        <w:rPr>
          <w:rFonts w:ascii="Palatino Linotype" w:hAnsi="Palatino Linotype"/>
          <w:b/>
        </w:rPr>
      </w:pPr>
    </w:p>
    <w:p w:rsidR="008F2300" w:rsidRPr="00EC5E24" w:rsidRDefault="008F2300" w:rsidP="008F2300">
      <w:pPr>
        <w:pStyle w:val="ListParagraph"/>
        <w:numPr>
          <w:ilvl w:val="0"/>
          <w:numId w:val="11"/>
        </w:numPr>
        <w:rPr>
          <w:rFonts w:ascii="Palatino Linotype" w:hAnsi="Palatino Linotype"/>
        </w:rPr>
      </w:pPr>
      <w:r w:rsidRPr="00EC5E24">
        <w:rPr>
          <w:rFonts w:ascii="Palatino Linotype" w:hAnsi="Palatino Linotype"/>
        </w:rPr>
        <w:t>Seating of Substitutes</w:t>
      </w:r>
    </w:p>
    <w:p w:rsidR="008F2300" w:rsidRPr="00EC5E24" w:rsidRDefault="00BA261B" w:rsidP="008F2300">
      <w:pPr>
        <w:pStyle w:val="ListParagraph"/>
        <w:numPr>
          <w:ilvl w:val="0"/>
          <w:numId w:val="11"/>
        </w:numPr>
        <w:rPr>
          <w:rFonts w:ascii="Palatino Linotype" w:hAnsi="Palatino Linotype"/>
        </w:rPr>
      </w:pPr>
      <w:r>
        <w:rPr>
          <w:rFonts w:ascii="Palatino Linotype" w:hAnsi="Palatino Linotype"/>
        </w:rPr>
        <w:t xml:space="preserve">Approval of Minutes of </w:t>
      </w:r>
      <w:r w:rsidR="00E70A57">
        <w:rPr>
          <w:rFonts w:ascii="Palatino Linotype" w:hAnsi="Palatino Linotype"/>
        </w:rPr>
        <w:t xml:space="preserve">October </w:t>
      </w:r>
      <w:r w:rsidR="00635719">
        <w:rPr>
          <w:rFonts w:ascii="Palatino Linotype" w:hAnsi="Palatino Linotype"/>
        </w:rPr>
        <w:t>19</w:t>
      </w:r>
      <w:r w:rsidR="008F2300" w:rsidRPr="00EC5E24">
        <w:rPr>
          <w:rFonts w:ascii="Palatino Linotype" w:hAnsi="Palatino Linotype"/>
        </w:rPr>
        <w:t xml:space="preserve">, 2016 (Vol. 41, No. </w:t>
      </w:r>
      <w:r w:rsidR="00635719">
        <w:rPr>
          <w:rFonts w:ascii="Palatino Linotype" w:hAnsi="Palatino Linotype"/>
        </w:rPr>
        <w:t>6</w:t>
      </w:r>
      <w:r w:rsidR="008F2300" w:rsidRPr="00EC5E24">
        <w:rPr>
          <w:rFonts w:ascii="Palatino Linotype" w:hAnsi="Palatino Linotype"/>
        </w:rPr>
        <w:t>)</w:t>
      </w:r>
    </w:p>
    <w:p w:rsidR="008F2300" w:rsidRPr="00EC5E24" w:rsidRDefault="008F2300" w:rsidP="008F2300">
      <w:pPr>
        <w:ind w:firstLine="1800"/>
        <w:rPr>
          <w:rFonts w:ascii="Palatino Linotype" w:hAnsi="Palatino Linotype"/>
        </w:rPr>
      </w:pPr>
    </w:p>
    <w:p w:rsidR="008F2300" w:rsidRPr="00EC5E24" w:rsidRDefault="008F2300" w:rsidP="008F2300">
      <w:pPr>
        <w:rPr>
          <w:rFonts w:ascii="Palatino Linotype" w:hAnsi="Palatino Linotype"/>
          <w:b/>
        </w:rPr>
      </w:pPr>
      <w:r w:rsidRPr="00EC5E24">
        <w:rPr>
          <w:rFonts w:ascii="Palatino Linotype" w:hAnsi="Palatino Linotype"/>
          <w:b/>
        </w:rPr>
        <w:t>Reports:</w:t>
      </w:r>
    </w:p>
    <w:p w:rsidR="008F2300" w:rsidRPr="00EC5E24" w:rsidRDefault="008F2300" w:rsidP="008F2300">
      <w:pPr>
        <w:rPr>
          <w:rFonts w:ascii="Palatino Linotype" w:hAnsi="Palatino Linotype"/>
          <w:b/>
        </w:rPr>
      </w:pPr>
    </w:p>
    <w:p w:rsidR="008F2300" w:rsidRPr="00BA261B" w:rsidRDefault="008F2300" w:rsidP="00BA261B">
      <w:pPr>
        <w:pStyle w:val="ListParagraph"/>
        <w:numPr>
          <w:ilvl w:val="0"/>
          <w:numId w:val="12"/>
        </w:numPr>
        <w:rPr>
          <w:rFonts w:ascii="Palatino Linotype" w:hAnsi="Palatino Linotype"/>
        </w:rPr>
      </w:pPr>
      <w:r w:rsidRPr="00EC5E24">
        <w:rPr>
          <w:rFonts w:ascii="Palatino Linotype" w:hAnsi="Palatino Linotype"/>
        </w:rPr>
        <w:t>Chair’s Report</w:t>
      </w:r>
    </w:p>
    <w:p w:rsidR="008F2300" w:rsidRPr="00EC5E24" w:rsidRDefault="008F2300" w:rsidP="008F2300">
      <w:pPr>
        <w:pStyle w:val="ListParagraph"/>
        <w:numPr>
          <w:ilvl w:val="0"/>
          <w:numId w:val="12"/>
        </w:numPr>
        <w:rPr>
          <w:rFonts w:ascii="Palatino Linotype" w:hAnsi="Palatino Linotype"/>
        </w:rPr>
      </w:pPr>
      <w:r w:rsidRPr="00EC5E24">
        <w:rPr>
          <w:rFonts w:ascii="Palatino Linotype" w:hAnsi="Palatino Linotype"/>
        </w:rPr>
        <w:t>Officer Reports</w:t>
      </w:r>
    </w:p>
    <w:p w:rsidR="008F2300" w:rsidRPr="00EC5E24" w:rsidRDefault="008F2300" w:rsidP="008F2300">
      <w:pPr>
        <w:pStyle w:val="ListParagraph"/>
        <w:numPr>
          <w:ilvl w:val="0"/>
          <w:numId w:val="12"/>
        </w:numPr>
        <w:shd w:val="clear" w:color="auto" w:fill="FFFFFF"/>
        <w:rPr>
          <w:rFonts w:ascii="Palatino Linotype" w:hAnsi="Palatino Linotype"/>
          <w:color w:val="000000"/>
        </w:rPr>
      </w:pPr>
      <w:r w:rsidRPr="00EC5E24">
        <w:rPr>
          <w:rFonts w:ascii="Palatino Linotype" w:hAnsi="Palatino Linotype"/>
        </w:rPr>
        <w:t>Other Reports</w:t>
      </w:r>
    </w:p>
    <w:p w:rsidR="008F2300" w:rsidRPr="00EC5E24" w:rsidRDefault="008F2300" w:rsidP="008F2300">
      <w:pPr>
        <w:rPr>
          <w:rFonts w:ascii="Palatino Linotype" w:hAnsi="Palatino Linotype"/>
        </w:rPr>
      </w:pPr>
      <w:r w:rsidRPr="00EC5E24">
        <w:rPr>
          <w:rFonts w:ascii="Palatino Linotype" w:hAnsi="Palatino Linotype"/>
        </w:rPr>
        <w:t xml:space="preserve">                </w:t>
      </w:r>
    </w:p>
    <w:p w:rsidR="008F2300" w:rsidRPr="00EC5E24" w:rsidRDefault="008F2300" w:rsidP="008F2300">
      <w:pPr>
        <w:rPr>
          <w:rFonts w:ascii="Palatino Linotype" w:hAnsi="Palatino Linotype"/>
          <w:b/>
        </w:rPr>
      </w:pPr>
      <w:r w:rsidRPr="00EC5E24">
        <w:rPr>
          <w:rFonts w:ascii="Palatino Linotype" w:hAnsi="Palatino Linotype"/>
          <w:b/>
        </w:rPr>
        <w:t>Consent Agenda:</w:t>
      </w:r>
    </w:p>
    <w:p w:rsidR="008F2300" w:rsidRDefault="008F2300" w:rsidP="008F2300">
      <w:pPr>
        <w:rPr>
          <w:rFonts w:ascii="Palatino Linotype" w:hAnsi="Palatino Linotype"/>
        </w:rPr>
      </w:pPr>
    </w:p>
    <w:p w:rsidR="003B2D14" w:rsidRDefault="003B2D14" w:rsidP="003B2D14">
      <w:pPr>
        <w:pStyle w:val="ListParagraph"/>
        <w:numPr>
          <w:ilvl w:val="0"/>
          <w:numId w:val="42"/>
        </w:numPr>
        <w:rPr>
          <w:rFonts w:ascii="Palatino Linotype" w:hAnsi="Palatino Linotype"/>
        </w:rPr>
      </w:pPr>
      <w:r>
        <w:rPr>
          <w:rFonts w:ascii="Palatino Linotype" w:hAnsi="Palatino Linotype"/>
        </w:rPr>
        <w:t>A motion from the Faculty Senate Executive Committee to appoint Keith Chavey as Chair of the Disability Advisory Committee, 2016-2017</w:t>
      </w:r>
    </w:p>
    <w:p w:rsidR="003B2D14" w:rsidRDefault="003B2D14" w:rsidP="003B2D14">
      <w:pPr>
        <w:pStyle w:val="ListParagraph"/>
        <w:numPr>
          <w:ilvl w:val="0"/>
          <w:numId w:val="42"/>
        </w:numPr>
        <w:rPr>
          <w:rFonts w:ascii="Palatino Linotype" w:hAnsi="Palatino Linotype"/>
        </w:rPr>
      </w:pPr>
      <w:r>
        <w:rPr>
          <w:rFonts w:ascii="Palatino Linotype" w:hAnsi="Palatino Linotype"/>
        </w:rPr>
        <w:t>A motion from the Faculty Senate Executive Committee to appoint John Heppen to the Faculty Welfare and Personnel Policies Committee, 2014-2017</w:t>
      </w:r>
    </w:p>
    <w:p w:rsidR="00635719" w:rsidRPr="002268FD" w:rsidRDefault="003B2D14" w:rsidP="008F2300">
      <w:pPr>
        <w:rPr>
          <w:rFonts w:ascii="Palatino Linotype" w:hAnsi="Palatino Linotype"/>
        </w:rPr>
      </w:pPr>
      <w:r>
        <w:rPr>
          <w:rFonts w:ascii="Palatino Linotype" w:hAnsi="Palatino Linotype"/>
        </w:rPr>
        <w:t xml:space="preserve"> </w:t>
      </w:r>
    </w:p>
    <w:p w:rsidR="008F2300" w:rsidRDefault="008F2300" w:rsidP="008F2300">
      <w:pPr>
        <w:rPr>
          <w:rFonts w:ascii="Palatino Linotype" w:hAnsi="Palatino Linotype"/>
          <w:b/>
        </w:rPr>
      </w:pPr>
      <w:r w:rsidRPr="00EC5E24">
        <w:rPr>
          <w:rFonts w:ascii="Palatino Linotype" w:hAnsi="Palatino Linotype"/>
          <w:b/>
        </w:rPr>
        <w:t>Unfinished Business:</w:t>
      </w:r>
    </w:p>
    <w:p w:rsidR="005B59BA" w:rsidRDefault="005B59BA" w:rsidP="008F2300">
      <w:pPr>
        <w:rPr>
          <w:rFonts w:ascii="Palatino Linotype" w:hAnsi="Palatino Linotype"/>
          <w:b/>
        </w:rPr>
      </w:pPr>
    </w:p>
    <w:p w:rsidR="00E07881" w:rsidRDefault="00D05290" w:rsidP="00E07881">
      <w:pPr>
        <w:pStyle w:val="ListParagraph"/>
        <w:numPr>
          <w:ilvl w:val="0"/>
          <w:numId w:val="34"/>
        </w:numPr>
        <w:rPr>
          <w:rFonts w:ascii="Palatino Linotype" w:hAnsi="Palatino Linotype"/>
        </w:rPr>
      </w:pPr>
      <w:r>
        <w:rPr>
          <w:rFonts w:ascii="Palatino Linotype" w:hAnsi="Palatino Linotype"/>
        </w:rPr>
        <w:t xml:space="preserve">A motion from the International Programs Committee (Paul Shirilla, Chair), to add a designee option to the Chair of the International Studies program position.  </w:t>
      </w:r>
      <w:r w:rsidR="00E07881" w:rsidRPr="00D05290">
        <w:rPr>
          <w:rFonts w:ascii="Palatino Linotype" w:hAnsi="Palatino Linotype"/>
        </w:rPr>
        <w:t>Chapter 3, Section 3, Article III, Section P, Number 1:</w:t>
      </w:r>
    </w:p>
    <w:p w:rsidR="00D05290" w:rsidRDefault="00D05290" w:rsidP="00D05290">
      <w:pPr>
        <w:rPr>
          <w:rFonts w:ascii="Palatino Linotype" w:hAnsi="Palatino Linotype"/>
        </w:rPr>
      </w:pPr>
    </w:p>
    <w:p w:rsidR="00D05290" w:rsidRDefault="00D05290" w:rsidP="00E07881">
      <w:pPr>
        <w:autoSpaceDE w:val="0"/>
        <w:autoSpaceDN w:val="0"/>
        <w:adjustRightInd w:val="0"/>
        <w:ind w:left="1080"/>
        <w:rPr>
          <w:rFonts w:ascii="Arial" w:eastAsiaTheme="minorHAnsi" w:hAnsi="Arial" w:cs="Arial"/>
          <w:color w:val="BF0F34"/>
          <w:sz w:val="26"/>
          <w:szCs w:val="26"/>
        </w:rPr>
      </w:pPr>
      <w:r>
        <w:rPr>
          <w:rFonts w:ascii="Arial" w:eastAsiaTheme="minorHAnsi" w:hAnsi="Arial" w:cs="Arial"/>
          <w:color w:val="BF0F34"/>
          <w:sz w:val="26"/>
          <w:szCs w:val="26"/>
        </w:rPr>
        <w:lastRenderedPageBreak/>
        <w:t>III - Section P – International Programs Committee</w:t>
      </w:r>
    </w:p>
    <w:p w:rsidR="00D05290" w:rsidRDefault="00D05290" w:rsidP="00E07881">
      <w:pPr>
        <w:autoSpaceDE w:val="0"/>
        <w:autoSpaceDN w:val="0"/>
        <w:adjustRightInd w:val="0"/>
        <w:ind w:left="1080"/>
        <w:rPr>
          <w:rFonts w:ascii="Arial" w:eastAsiaTheme="minorHAnsi" w:hAnsi="Arial" w:cs="Arial"/>
          <w:color w:val="000000"/>
          <w:sz w:val="19"/>
          <w:szCs w:val="19"/>
        </w:rPr>
      </w:pPr>
      <w:r>
        <w:rPr>
          <w:rFonts w:ascii="Arial" w:eastAsiaTheme="minorHAnsi" w:hAnsi="Arial" w:cs="Arial"/>
          <w:color w:val="000000"/>
          <w:sz w:val="19"/>
          <w:szCs w:val="19"/>
        </w:rPr>
        <w:t>[FS 06/07-33]</w:t>
      </w:r>
    </w:p>
    <w:p w:rsidR="00D05290" w:rsidRDefault="00D05290" w:rsidP="00E07881">
      <w:pPr>
        <w:autoSpaceDE w:val="0"/>
        <w:autoSpaceDN w:val="0"/>
        <w:adjustRightInd w:val="0"/>
        <w:ind w:left="1080"/>
        <w:rPr>
          <w:rFonts w:ascii="Arial" w:eastAsiaTheme="minorHAnsi" w:hAnsi="Arial" w:cs="Arial"/>
          <w:color w:val="000000"/>
          <w:sz w:val="19"/>
          <w:szCs w:val="19"/>
        </w:rPr>
      </w:pPr>
      <w:r>
        <w:rPr>
          <w:rFonts w:ascii="Arial" w:eastAsiaTheme="minorHAnsi" w:hAnsi="Arial" w:cs="Arial"/>
          <w:color w:val="000000"/>
          <w:sz w:val="19"/>
          <w:szCs w:val="19"/>
        </w:rPr>
        <w:t>1. Membership: Five faculty members including at least one from each college representing the University community. One representative of the Deans’ Council, one student, the Director of the Office of Global Connections, the Director of New Student and Family Programs (or designee) [FS 11/12-78] and the Chair of the International Studies Program</w:t>
      </w:r>
      <w:r w:rsidR="00E07881">
        <w:rPr>
          <w:rFonts w:ascii="Arial" w:eastAsiaTheme="minorHAnsi" w:hAnsi="Arial" w:cs="Arial"/>
          <w:color w:val="000000"/>
          <w:sz w:val="19"/>
          <w:szCs w:val="19"/>
        </w:rPr>
        <w:t xml:space="preserve"> </w:t>
      </w:r>
      <w:r w:rsidR="00E07881">
        <w:rPr>
          <w:rFonts w:ascii="Arial" w:eastAsiaTheme="minorHAnsi" w:hAnsi="Arial" w:cs="Arial"/>
          <w:color w:val="FF0000"/>
          <w:sz w:val="19"/>
          <w:szCs w:val="19"/>
        </w:rPr>
        <w:t>(or designee)</w:t>
      </w:r>
      <w:r>
        <w:rPr>
          <w:rFonts w:ascii="Arial" w:eastAsiaTheme="minorHAnsi" w:hAnsi="Arial" w:cs="Arial"/>
          <w:color w:val="000000"/>
          <w:sz w:val="19"/>
          <w:szCs w:val="19"/>
        </w:rPr>
        <w:t>.</w:t>
      </w:r>
    </w:p>
    <w:p w:rsidR="00D05290" w:rsidRDefault="00635719" w:rsidP="00E07881">
      <w:pPr>
        <w:rPr>
          <w:rFonts w:ascii="Palatino Linotype" w:hAnsi="Palatino Linotype"/>
          <w:i/>
        </w:rPr>
      </w:pPr>
      <w:r>
        <w:rPr>
          <w:rFonts w:ascii="Palatino Linotype" w:hAnsi="Palatino Linotype"/>
          <w:i/>
        </w:rPr>
        <w:t>(Second</w:t>
      </w:r>
      <w:r w:rsidR="00E07881" w:rsidRPr="00E07881">
        <w:rPr>
          <w:rFonts w:ascii="Palatino Linotype" w:hAnsi="Palatino Linotype"/>
          <w:i/>
        </w:rPr>
        <w:t xml:space="preserve"> Reading) </w:t>
      </w:r>
    </w:p>
    <w:p w:rsidR="00635719" w:rsidRPr="00E07881" w:rsidRDefault="00635719" w:rsidP="00E07881">
      <w:pPr>
        <w:rPr>
          <w:rFonts w:ascii="Palatino Linotype" w:hAnsi="Palatino Linotype"/>
          <w:i/>
        </w:rPr>
      </w:pPr>
    </w:p>
    <w:p w:rsidR="00D05290" w:rsidRDefault="00DC4833" w:rsidP="00D05290">
      <w:pPr>
        <w:pStyle w:val="ListParagraph"/>
        <w:numPr>
          <w:ilvl w:val="0"/>
          <w:numId w:val="34"/>
        </w:numPr>
        <w:rPr>
          <w:rFonts w:ascii="Palatino Linotype" w:hAnsi="Palatino Linotype"/>
        </w:rPr>
      </w:pPr>
      <w:r w:rsidRPr="00D05290">
        <w:rPr>
          <w:rFonts w:ascii="Palatino Linotype" w:hAnsi="Palatino Linotype"/>
        </w:rPr>
        <w:t xml:space="preserve">A motion from the International Programs Committee (Paul Shirilla, Chair), to remove the Director of New Student and Family Programs position from the committee and change “Director of Global Connections” to “Executive Director of the </w:t>
      </w:r>
      <w:r w:rsidR="00D05290" w:rsidRPr="00D05290">
        <w:rPr>
          <w:rFonts w:ascii="Palatino Linotype" w:hAnsi="Palatino Linotype"/>
        </w:rPr>
        <w:t>Office of International Education.”  Chapter 3, Section 3, Article III, Section P, Number 1:</w:t>
      </w:r>
    </w:p>
    <w:p w:rsidR="00D05290" w:rsidRDefault="00D05290" w:rsidP="00D05290">
      <w:pPr>
        <w:rPr>
          <w:rFonts w:ascii="Palatino Linotype" w:hAnsi="Palatino Linotype"/>
        </w:rPr>
      </w:pPr>
    </w:p>
    <w:p w:rsidR="00D05290" w:rsidRDefault="00D05290" w:rsidP="00D05290">
      <w:pPr>
        <w:autoSpaceDE w:val="0"/>
        <w:autoSpaceDN w:val="0"/>
        <w:adjustRightInd w:val="0"/>
        <w:ind w:left="1080"/>
        <w:rPr>
          <w:rFonts w:ascii="Arial" w:eastAsiaTheme="minorHAnsi" w:hAnsi="Arial" w:cs="Arial"/>
          <w:color w:val="BF0F34"/>
          <w:sz w:val="26"/>
          <w:szCs w:val="26"/>
        </w:rPr>
      </w:pPr>
      <w:r>
        <w:rPr>
          <w:rFonts w:ascii="Arial" w:eastAsiaTheme="minorHAnsi" w:hAnsi="Arial" w:cs="Arial"/>
          <w:color w:val="BF0F34"/>
          <w:sz w:val="26"/>
          <w:szCs w:val="26"/>
        </w:rPr>
        <w:t>III - Section P – International Programs Committee</w:t>
      </w:r>
    </w:p>
    <w:p w:rsidR="00D05290" w:rsidRDefault="00D05290" w:rsidP="00D05290">
      <w:pPr>
        <w:autoSpaceDE w:val="0"/>
        <w:autoSpaceDN w:val="0"/>
        <w:adjustRightInd w:val="0"/>
        <w:ind w:left="1080"/>
        <w:rPr>
          <w:rFonts w:ascii="Arial" w:eastAsiaTheme="minorHAnsi" w:hAnsi="Arial" w:cs="Arial"/>
          <w:color w:val="000000"/>
          <w:sz w:val="19"/>
          <w:szCs w:val="19"/>
        </w:rPr>
      </w:pPr>
      <w:r>
        <w:rPr>
          <w:rFonts w:ascii="Arial" w:eastAsiaTheme="minorHAnsi" w:hAnsi="Arial" w:cs="Arial"/>
          <w:color w:val="000000"/>
          <w:sz w:val="19"/>
          <w:szCs w:val="19"/>
        </w:rPr>
        <w:t>[FS 06/07-33]</w:t>
      </w:r>
    </w:p>
    <w:p w:rsidR="00D05290" w:rsidRPr="00D05290" w:rsidRDefault="00D05290" w:rsidP="00D05290">
      <w:pPr>
        <w:autoSpaceDE w:val="0"/>
        <w:autoSpaceDN w:val="0"/>
        <w:adjustRightInd w:val="0"/>
        <w:ind w:left="1080"/>
        <w:rPr>
          <w:rFonts w:ascii="Palatino Linotype" w:hAnsi="Palatino Linotype"/>
        </w:rPr>
      </w:pPr>
      <w:r>
        <w:rPr>
          <w:rFonts w:ascii="Arial" w:eastAsiaTheme="minorHAnsi" w:hAnsi="Arial" w:cs="Arial"/>
          <w:color w:val="000000"/>
          <w:sz w:val="19"/>
          <w:szCs w:val="19"/>
        </w:rPr>
        <w:t xml:space="preserve">1. Membership: Five faculty members including at least one from each college representing the University community. One representative of the Deans’ Council, one student, the </w:t>
      </w:r>
      <w:r>
        <w:rPr>
          <w:rFonts w:ascii="Arial" w:eastAsiaTheme="minorHAnsi" w:hAnsi="Arial" w:cs="Arial"/>
          <w:color w:val="FF0000"/>
          <w:sz w:val="19"/>
          <w:szCs w:val="19"/>
        </w:rPr>
        <w:t xml:space="preserve">Executive Director of the Office of International Education, </w:t>
      </w:r>
      <w:r w:rsidRPr="00D05290">
        <w:rPr>
          <w:rFonts w:ascii="Arial" w:eastAsiaTheme="minorHAnsi" w:hAnsi="Arial" w:cs="Arial"/>
          <w:strike/>
          <w:color w:val="000000"/>
          <w:sz w:val="19"/>
          <w:szCs w:val="19"/>
        </w:rPr>
        <w:t>Director of the Office of Global Connections, the Director of New Student and Family Programs</w:t>
      </w:r>
      <w:r>
        <w:rPr>
          <w:rFonts w:ascii="Arial" w:eastAsiaTheme="minorHAnsi" w:hAnsi="Arial" w:cs="Arial"/>
          <w:strike/>
          <w:color w:val="000000"/>
          <w:sz w:val="19"/>
          <w:szCs w:val="19"/>
        </w:rPr>
        <w:t xml:space="preserve"> </w:t>
      </w:r>
      <w:r w:rsidRPr="00D05290">
        <w:rPr>
          <w:rFonts w:ascii="Arial" w:eastAsiaTheme="minorHAnsi" w:hAnsi="Arial" w:cs="Arial"/>
          <w:strike/>
          <w:color w:val="000000"/>
          <w:sz w:val="19"/>
          <w:szCs w:val="19"/>
        </w:rPr>
        <w:t>(or designee) [FS 11/12-78]</w:t>
      </w:r>
      <w:r>
        <w:rPr>
          <w:rFonts w:ascii="Arial" w:eastAsiaTheme="minorHAnsi" w:hAnsi="Arial" w:cs="Arial"/>
          <w:color w:val="000000"/>
          <w:sz w:val="19"/>
          <w:szCs w:val="19"/>
        </w:rPr>
        <w:t xml:space="preserve"> and the Chair of the International Studies Program.</w:t>
      </w:r>
    </w:p>
    <w:p w:rsidR="00E07881" w:rsidRPr="00E07881" w:rsidRDefault="00635719" w:rsidP="00E07881">
      <w:pPr>
        <w:rPr>
          <w:rFonts w:ascii="Palatino Linotype" w:hAnsi="Palatino Linotype"/>
          <w:i/>
        </w:rPr>
      </w:pPr>
      <w:r>
        <w:rPr>
          <w:rFonts w:ascii="Palatino Linotype" w:hAnsi="Palatino Linotype"/>
          <w:i/>
        </w:rPr>
        <w:t>(Second</w:t>
      </w:r>
      <w:r w:rsidR="00E07881" w:rsidRPr="00E07881">
        <w:rPr>
          <w:rFonts w:ascii="Palatino Linotype" w:hAnsi="Palatino Linotype"/>
          <w:i/>
        </w:rPr>
        <w:t xml:space="preserve"> Reading) </w:t>
      </w:r>
    </w:p>
    <w:p w:rsidR="00E07881" w:rsidRDefault="00E07881" w:rsidP="00D05290">
      <w:pPr>
        <w:rPr>
          <w:rFonts w:ascii="Palatino Linotype" w:hAnsi="Palatino Linotype"/>
        </w:rPr>
      </w:pPr>
    </w:p>
    <w:p w:rsidR="00E07881" w:rsidRDefault="00E07881" w:rsidP="00E07881">
      <w:pPr>
        <w:pStyle w:val="ListParagraph"/>
        <w:numPr>
          <w:ilvl w:val="0"/>
          <w:numId w:val="34"/>
        </w:numPr>
        <w:rPr>
          <w:rFonts w:ascii="Palatino Linotype" w:hAnsi="Palatino Linotype"/>
        </w:rPr>
      </w:pPr>
      <w:r w:rsidRPr="00D05290">
        <w:rPr>
          <w:rFonts w:ascii="Palatino Linotype" w:hAnsi="Palatino Linotype"/>
        </w:rPr>
        <w:t xml:space="preserve">A motion from the </w:t>
      </w:r>
      <w:r>
        <w:rPr>
          <w:rFonts w:ascii="Palatino Linotype" w:hAnsi="Palatino Linotype"/>
        </w:rPr>
        <w:t>Academic Program and Policy Committee (Ian Williams</w:t>
      </w:r>
      <w:r w:rsidRPr="00D05290">
        <w:rPr>
          <w:rFonts w:ascii="Palatino Linotype" w:hAnsi="Palatino Linotype"/>
        </w:rPr>
        <w:t xml:space="preserve">, Chair), to </w:t>
      </w:r>
      <w:r>
        <w:rPr>
          <w:rFonts w:ascii="Palatino Linotype" w:hAnsi="Palatino Linotype"/>
        </w:rPr>
        <w:t>redefine the committee composition as follows</w:t>
      </w:r>
      <w:r w:rsidR="00760130">
        <w:rPr>
          <w:rFonts w:ascii="Palatino Linotype" w:hAnsi="Palatino Linotype"/>
        </w:rPr>
        <w:t>, to be effective Fall 2017-2018</w:t>
      </w:r>
      <w:r>
        <w:rPr>
          <w:rFonts w:ascii="Palatino Linotype" w:hAnsi="Palatino Linotype"/>
        </w:rPr>
        <w:t xml:space="preserve"> (</w:t>
      </w:r>
      <w:r w:rsidRPr="00D05290">
        <w:rPr>
          <w:rFonts w:ascii="Palatino Linotype" w:hAnsi="Palatino Linotype"/>
        </w:rPr>
        <w:t xml:space="preserve">Chapter 3, Section 3, Article III, Section </w:t>
      </w:r>
      <w:r>
        <w:rPr>
          <w:rFonts w:ascii="Palatino Linotype" w:hAnsi="Palatino Linotype"/>
        </w:rPr>
        <w:t>A, Number 1):</w:t>
      </w:r>
    </w:p>
    <w:p w:rsidR="00E07881" w:rsidRDefault="00E07881" w:rsidP="00E07881">
      <w:pPr>
        <w:autoSpaceDE w:val="0"/>
        <w:autoSpaceDN w:val="0"/>
        <w:adjustRightInd w:val="0"/>
        <w:ind w:left="360"/>
        <w:rPr>
          <w:rFonts w:ascii="Arial" w:eastAsiaTheme="minorHAnsi" w:hAnsi="Arial" w:cs="Arial"/>
          <w:color w:val="BF0F34"/>
          <w:sz w:val="28"/>
          <w:szCs w:val="28"/>
        </w:rPr>
      </w:pPr>
    </w:p>
    <w:p w:rsidR="00E07881" w:rsidRPr="00E07881" w:rsidRDefault="00E07881" w:rsidP="00E07881">
      <w:pPr>
        <w:autoSpaceDE w:val="0"/>
        <w:autoSpaceDN w:val="0"/>
        <w:adjustRightInd w:val="0"/>
        <w:ind w:left="1080"/>
        <w:rPr>
          <w:rFonts w:ascii="Arial" w:eastAsiaTheme="minorHAnsi" w:hAnsi="Arial" w:cs="Arial"/>
          <w:color w:val="BF0F34"/>
          <w:sz w:val="26"/>
          <w:szCs w:val="26"/>
        </w:rPr>
      </w:pPr>
      <w:r w:rsidRPr="00E07881">
        <w:rPr>
          <w:rFonts w:ascii="Arial" w:eastAsiaTheme="minorHAnsi" w:hAnsi="Arial" w:cs="Arial"/>
          <w:color w:val="BF0F34"/>
          <w:sz w:val="26"/>
          <w:szCs w:val="26"/>
        </w:rPr>
        <w:t>Section A: Academic Program and Policy Committee</w:t>
      </w:r>
    </w:p>
    <w:p w:rsidR="00E07881" w:rsidRPr="00E07881" w:rsidRDefault="00E07881" w:rsidP="00E07881">
      <w:pPr>
        <w:autoSpaceDE w:val="0"/>
        <w:autoSpaceDN w:val="0"/>
        <w:adjustRightInd w:val="0"/>
        <w:ind w:left="1080"/>
        <w:rPr>
          <w:rFonts w:ascii="Arial" w:eastAsiaTheme="minorHAnsi" w:hAnsi="Arial" w:cs="Arial"/>
          <w:color w:val="000000"/>
          <w:sz w:val="19"/>
          <w:szCs w:val="19"/>
        </w:rPr>
      </w:pPr>
      <w:r w:rsidRPr="00E07881">
        <w:rPr>
          <w:rFonts w:ascii="Arial" w:eastAsiaTheme="minorHAnsi" w:hAnsi="Arial" w:cs="Arial"/>
          <w:color w:val="000000"/>
          <w:sz w:val="19"/>
          <w:szCs w:val="19"/>
        </w:rPr>
        <w:t>[FS 12/13-54]</w:t>
      </w:r>
    </w:p>
    <w:p w:rsidR="00E07881" w:rsidRPr="00E07881" w:rsidRDefault="00E07881" w:rsidP="00E07881">
      <w:pPr>
        <w:autoSpaceDE w:val="0"/>
        <w:autoSpaceDN w:val="0"/>
        <w:adjustRightInd w:val="0"/>
        <w:ind w:left="1080"/>
        <w:rPr>
          <w:rFonts w:ascii="Palatino Linotype" w:hAnsi="Palatino Linotype"/>
        </w:rPr>
      </w:pPr>
      <w:r w:rsidRPr="00E07881">
        <w:rPr>
          <w:rFonts w:ascii="Arial" w:eastAsiaTheme="minorHAnsi" w:hAnsi="Arial" w:cs="Arial"/>
          <w:color w:val="000000"/>
          <w:sz w:val="19"/>
          <w:szCs w:val="19"/>
        </w:rPr>
        <w:t xml:space="preserve">1. Membership: </w:t>
      </w:r>
      <w:r>
        <w:rPr>
          <w:rFonts w:ascii="Arial" w:eastAsiaTheme="minorHAnsi" w:hAnsi="Arial" w:cs="Arial"/>
          <w:color w:val="FF0000"/>
          <w:sz w:val="19"/>
          <w:szCs w:val="19"/>
        </w:rPr>
        <w:t xml:space="preserve">Seven </w:t>
      </w:r>
      <w:r w:rsidRPr="00E07881">
        <w:rPr>
          <w:rFonts w:ascii="Arial" w:eastAsiaTheme="minorHAnsi" w:hAnsi="Arial" w:cs="Arial"/>
          <w:strike/>
          <w:color w:val="000000"/>
          <w:sz w:val="19"/>
          <w:szCs w:val="19"/>
        </w:rPr>
        <w:t xml:space="preserve">Nine </w:t>
      </w:r>
      <w:r w:rsidRPr="00E07881">
        <w:rPr>
          <w:rFonts w:ascii="Arial" w:eastAsiaTheme="minorHAnsi" w:hAnsi="Arial" w:cs="Arial"/>
          <w:color w:val="000000"/>
          <w:sz w:val="19"/>
          <w:szCs w:val="19"/>
        </w:rPr>
        <w:t xml:space="preserve">faculty (at least </w:t>
      </w:r>
      <w:r w:rsidRPr="00E07881">
        <w:rPr>
          <w:rFonts w:ascii="Arial" w:eastAsiaTheme="minorHAnsi" w:hAnsi="Arial" w:cs="Arial"/>
          <w:strike/>
          <w:color w:val="000000"/>
          <w:sz w:val="19"/>
          <w:szCs w:val="19"/>
        </w:rPr>
        <w:t>three</w:t>
      </w:r>
      <w:r>
        <w:rPr>
          <w:rFonts w:ascii="Arial" w:eastAsiaTheme="minorHAnsi" w:hAnsi="Arial" w:cs="Arial"/>
          <w:color w:val="FF0000"/>
          <w:sz w:val="19"/>
          <w:szCs w:val="19"/>
        </w:rPr>
        <w:t>one</w:t>
      </w:r>
      <w:r w:rsidRPr="00E07881">
        <w:rPr>
          <w:rFonts w:ascii="Arial" w:eastAsiaTheme="minorHAnsi" w:hAnsi="Arial" w:cs="Arial"/>
          <w:color w:val="000000"/>
          <w:sz w:val="19"/>
          <w:szCs w:val="19"/>
        </w:rPr>
        <w:t xml:space="preserve"> of whom </w:t>
      </w:r>
      <w:r>
        <w:rPr>
          <w:rFonts w:ascii="Arial" w:eastAsiaTheme="minorHAnsi" w:hAnsi="Arial" w:cs="Arial"/>
          <w:color w:val="000000"/>
          <w:sz w:val="19"/>
          <w:szCs w:val="19"/>
        </w:rPr>
        <w:t xml:space="preserve">is a </w:t>
      </w:r>
      <w:r w:rsidRPr="00E07881">
        <w:rPr>
          <w:rFonts w:ascii="Arial" w:eastAsiaTheme="minorHAnsi" w:hAnsi="Arial" w:cs="Arial"/>
          <w:strike/>
          <w:color w:val="000000"/>
          <w:sz w:val="19"/>
          <w:szCs w:val="19"/>
        </w:rPr>
        <w:t xml:space="preserve">are </w:t>
      </w:r>
      <w:r w:rsidRPr="00E07881">
        <w:rPr>
          <w:rFonts w:ascii="Arial" w:eastAsiaTheme="minorHAnsi" w:hAnsi="Arial" w:cs="Arial"/>
          <w:color w:val="000000"/>
          <w:sz w:val="19"/>
          <w:szCs w:val="19"/>
        </w:rPr>
        <w:t>member</w:t>
      </w:r>
      <w:r w:rsidRPr="00E07881">
        <w:rPr>
          <w:rFonts w:ascii="Arial" w:eastAsiaTheme="minorHAnsi" w:hAnsi="Arial" w:cs="Arial"/>
          <w:strike/>
          <w:color w:val="000000"/>
          <w:sz w:val="19"/>
          <w:szCs w:val="19"/>
        </w:rPr>
        <w:t>s</w:t>
      </w:r>
      <w:r w:rsidRPr="00E07881">
        <w:rPr>
          <w:rFonts w:ascii="Arial" w:eastAsiaTheme="minorHAnsi" w:hAnsi="Arial" w:cs="Arial"/>
          <w:color w:val="000000"/>
          <w:sz w:val="19"/>
          <w:szCs w:val="19"/>
        </w:rPr>
        <w:t xml:space="preserve"> of the </w:t>
      </w:r>
      <w:r w:rsidRPr="00E07881">
        <w:rPr>
          <w:rFonts w:ascii="Arial" w:eastAsiaTheme="minorHAnsi" w:hAnsi="Arial" w:cs="Arial"/>
          <w:strike/>
          <w:color w:val="000000"/>
          <w:sz w:val="19"/>
          <w:szCs w:val="19"/>
        </w:rPr>
        <w:t>graduate faculty</w:t>
      </w:r>
      <w:r>
        <w:rPr>
          <w:rFonts w:ascii="Arial" w:eastAsiaTheme="minorHAnsi" w:hAnsi="Arial" w:cs="Arial"/>
          <w:color w:val="FF0000"/>
          <w:sz w:val="19"/>
          <w:szCs w:val="19"/>
        </w:rPr>
        <w:t>University Graduate Studies Curriculum Committee)</w:t>
      </w:r>
      <w:r w:rsidRPr="00E07881">
        <w:rPr>
          <w:rFonts w:ascii="Arial" w:eastAsiaTheme="minorHAnsi" w:hAnsi="Arial" w:cs="Arial"/>
          <w:color w:val="000000"/>
          <w:sz w:val="19"/>
          <w:szCs w:val="19"/>
        </w:rPr>
        <w:t>, the Provost</w:t>
      </w:r>
      <w:r>
        <w:rPr>
          <w:rFonts w:ascii="Arial" w:eastAsiaTheme="minorHAnsi" w:hAnsi="Arial" w:cs="Arial"/>
          <w:color w:val="000000"/>
          <w:sz w:val="19"/>
          <w:szCs w:val="19"/>
        </w:rPr>
        <w:t xml:space="preserve"> </w:t>
      </w:r>
      <w:r w:rsidRPr="00E07881">
        <w:rPr>
          <w:rFonts w:ascii="Arial" w:eastAsiaTheme="minorHAnsi" w:hAnsi="Arial" w:cs="Arial"/>
          <w:color w:val="000000"/>
          <w:sz w:val="19"/>
          <w:szCs w:val="19"/>
        </w:rPr>
        <w:t xml:space="preserve">and Vice Chancellor or </w:t>
      </w:r>
      <w:r w:rsidRPr="00E07881">
        <w:rPr>
          <w:rFonts w:ascii="Arial" w:eastAsiaTheme="minorHAnsi" w:hAnsi="Arial" w:cs="Arial"/>
          <w:strike/>
          <w:color w:val="000000"/>
          <w:sz w:val="19"/>
          <w:szCs w:val="19"/>
        </w:rPr>
        <w:t>the Provost and Vice Chancellor’s</w:t>
      </w:r>
      <w:r w:rsidRPr="00E07881">
        <w:rPr>
          <w:rFonts w:ascii="Arial" w:eastAsiaTheme="minorHAnsi" w:hAnsi="Arial" w:cs="Arial"/>
          <w:color w:val="000000"/>
          <w:sz w:val="19"/>
          <w:szCs w:val="19"/>
        </w:rPr>
        <w:t xml:space="preserve"> designee, </w:t>
      </w:r>
      <w:r>
        <w:rPr>
          <w:rFonts w:ascii="Arial" w:eastAsiaTheme="minorHAnsi" w:hAnsi="Arial" w:cs="Arial"/>
          <w:color w:val="FF0000"/>
          <w:sz w:val="19"/>
          <w:szCs w:val="19"/>
        </w:rPr>
        <w:t xml:space="preserve">up to two </w:t>
      </w:r>
      <w:r w:rsidRPr="00760130">
        <w:rPr>
          <w:rFonts w:ascii="Arial" w:eastAsiaTheme="minorHAnsi" w:hAnsi="Arial" w:cs="Arial"/>
          <w:strike/>
          <w:color w:val="000000"/>
          <w:sz w:val="19"/>
          <w:szCs w:val="19"/>
        </w:rPr>
        <w:t xml:space="preserve">four </w:t>
      </w:r>
      <w:r w:rsidRPr="00E07881">
        <w:rPr>
          <w:rFonts w:ascii="Arial" w:eastAsiaTheme="minorHAnsi" w:hAnsi="Arial" w:cs="Arial"/>
          <w:color w:val="000000"/>
          <w:sz w:val="19"/>
          <w:szCs w:val="19"/>
        </w:rPr>
        <w:t>students, and the Registrar</w:t>
      </w:r>
      <w:r>
        <w:rPr>
          <w:rFonts w:ascii="Arial" w:eastAsiaTheme="minorHAnsi" w:hAnsi="Arial" w:cs="Arial"/>
          <w:color w:val="000000"/>
          <w:sz w:val="19"/>
          <w:szCs w:val="19"/>
        </w:rPr>
        <w:t xml:space="preserve"> </w:t>
      </w:r>
      <w:r w:rsidRPr="00E07881">
        <w:rPr>
          <w:rFonts w:ascii="Arial" w:eastAsiaTheme="minorHAnsi" w:hAnsi="Arial" w:cs="Arial"/>
          <w:color w:val="000000"/>
          <w:sz w:val="19"/>
          <w:szCs w:val="19"/>
        </w:rPr>
        <w:t xml:space="preserve">or </w:t>
      </w:r>
      <w:r w:rsidRPr="00760130">
        <w:rPr>
          <w:rFonts w:ascii="Arial" w:eastAsiaTheme="minorHAnsi" w:hAnsi="Arial" w:cs="Arial"/>
          <w:strike/>
          <w:color w:val="000000"/>
          <w:sz w:val="19"/>
          <w:szCs w:val="19"/>
        </w:rPr>
        <w:t>his/her</w:t>
      </w:r>
      <w:r w:rsidRPr="00E07881">
        <w:rPr>
          <w:rFonts w:ascii="Arial" w:eastAsiaTheme="minorHAnsi" w:hAnsi="Arial" w:cs="Arial"/>
          <w:color w:val="000000"/>
          <w:sz w:val="19"/>
          <w:szCs w:val="19"/>
        </w:rPr>
        <w:t xml:space="preserve"> designee</w:t>
      </w:r>
      <w:r w:rsidR="00760130">
        <w:rPr>
          <w:rFonts w:ascii="Arial" w:eastAsiaTheme="minorHAnsi" w:hAnsi="Arial" w:cs="Arial"/>
          <w:color w:val="000000"/>
          <w:sz w:val="19"/>
          <w:szCs w:val="19"/>
        </w:rPr>
        <w:t xml:space="preserve"> </w:t>
      </w:r>
      <w:r w:rsidR="00760130">
        <w:rPr>
          <w:rFonts w:ascii="Arial" w:eastAsiaTheme="minorHAnsi" w:hAnsi="Arial" w:cs="Arial"/>
          <w:color w:val="FF0000"/>
          <w:sz w:val="19"/>
          <w:szCs w:val="19"/>
        </w:rPr>
        <w:t>(non-voting)</w:t>
      </w:r>
      <w:r w:rsidRPr="00E07881">
        <w:rPr>
          <w:rFonts w:ascii="Arial" w:eastAsiaTheme="minorHAnsi" w:hAnsi="Arial" w:cs="Arial"/>
          <w:color w:val="000000"/>
          <w:sz w:val="19"/>
          <w:szCs w:val="19"/>
        </w:rPr>
        <w:t xml:space="preserve"> [FS 08/09-22].</w:t>
      </w:r>
    </w:p>
    <w:p w:rsidR="00760130" w:rsidRDefault="00635719" w:rsidP="00E07881">
      <w:pPr>
        <w:rPr>
          <w:rFonts w:ascii="Palatino Linotype" w:hAnsi="Palatino Linotype"/>
          <w:i/>
        </w:rPr>
      </w:pPr>
      <w:r>
        <w:rPr>
          <w:rFonts w:ascii="Palatino Linotype" w:hAnsi="Palatino Linotype"/>
          <w:i/>
        </w:rPr>
        <w:t>(Second</w:t>
      </w:r>
      <w:r w:rsidR="00760130">
        <w:rPr>
          <w:rFonts w:ascii="Palatino Linotype" w:hAnsi="Palatino Linotype"/>
          <w:i/>
        </w:rPr>
        <w:t xml:space="preserve"> Reading)</w:t>
      </w:r>
    </w:p>
    <w:p w:rsidR="00760130" w:rsidRPr="00760130" w:rsidRDefault="00760130" w:rsidP="00E07881">
      <w:pPr>
        <w:rPr>
          <w:rFonts w:ascii="Palatino Linotype" w:hAnsi="Palatino Linotype"/>
          <w:i/>
        </w:rPr>
      </w:pPr>
    </w:p>
    <w:p w:rsidR="00DC4833" w:rsidRPr="00760130" w:rsidRDefault="00760130" w:rsidP="00DC4833">
      <w:pPr>
        <w:pStyle w:val="ListParagraph"/>
        <w:numPr>
          <w:ilvl w:val="0"/>
          <w:numId w:val="34"/>
        </w:numPr>
        <w:rPr>
          <w:i/>
        </w:rPr>
      </w:pPr>
      <w:r w:rsidRPr="00760130">
        <w:rPr>
          <w:rFonts w:ascii="Palatino Linotype" w:hAnsi="Palatino Linotype"/>
        </w:rPr>
        <w:t xml:space="preserve">A motion from </w:t>
      </w:r>
      <w:r w:rsidR="00DC4833" w:rsidRPr="00760130">
        <w:rPr>
          <w:rFonts w:ascii="Calibri" w:hAnsi="Calibri"/>
          <w:color w:val="000000"/>
        </w:rPr>
        <w:t>Faculty Welfare and Personnel Policies Committee (Neil Krauss, Chair)</w:t>
      </w:r>
      <w:r w:rsidRPr="00760130">
        <w:rPr>
          <w:rFonts w:ascii="Calibri" w:hAnsi="Calibri"/>
          <w:color w:val="000000"/>
        </w:rPr>
        <w:t xml:space="preserve">, </w:t>
      </w:r>
      <w:r w:rsidRPr="00760130">
        <w:rPr>
          <w:rFonts w:ascii="Calibri" w:hAnsi="Calibri"/>
          <w:i/>
          <w:color w:val="000000"/>
        </w:rPr>
        <w:t>which</w:t>
      </w:r>
      <w:r w:rsidR="00DC4833" w:rsidRPr="00760130">
        <w:rPr>
          <w:rFonts w:ascii="Calibri" w:hAnsi="Calibri"/>
          <w:i/>
          <w:color w:val="000000"/>
        </w:rPr>
        <w:t xml:space="preserve"> forwards the following unanimously approved motion:</w:t>
      </w:r>
      <w:r w:rsidR="00DC4833" w:rsidRPr="00760130">
        <w:rPr>
          <w:rFonts w:ascii="Calibri" w:hAnsi="Calibri"/>
          <w:color w:val="000000"/>
        </w:rPr>
        <w:t xml:space="preserve"> </w:t>
      </w:r>
      <w:r w:rsidR="00DC4833" w:rsidRPr="00760130">
        <w:rPr>
          <w:rFonts w:ascii="Calibri" w:hAnsi="Calibri"/>
          <w:i/>
          <w:color w:val="000000"/>
        </w:rPr>
        <w:t>"Shall the Faculty Welfare and Personnel Policies Committee pass the new UWRF Post-Tenure Policy as is and send it to the Faculty Senate?"</w:t>
      </w:r>
      <w:r w:rsidR="00DC4833" w:rsidRPr="00760130">
        <w:rPr>
          <w:rFonts w:ascii="Calibri" w:hAnsi="Calibri"/>
          <w:color w:val="000000"/>
        </w:rPr>
        <w:t xml:space="preserve"> </w:t>
      </w:r>
      <w:r w:rsidRPr="00760130">
        <w:rPr>
          <w:rFonts w:ascii="Calibri" w:hAnsi="Calibri"/>
          <w:color w:val="000000"/>
        </w:rPr>
        <w:t xml:space="preserve"> AND a motion from Termination Committee (Jim Graham, unofficial Chair), </w:t>
      </w:r>
      <w:r w:rsidRPr="00760130">
        <w:rPr>
          <w:rFonts w:ascii="Calibri" w:hAnsi="Calibri"/>
          <w:i/>
          <w:color w:val="000000"/>
        </w:rPr>
        <w:t xml:space="preserve">which forwards the </w:t>
      </w:r>
      <w:r w:rsidR="00DC4833" w:rsidRPr="00760130">
        <w:rPr>
          <w:rFonts w:ascii="Calibri" w:hAnsi="Calibri"/>
          <w:i/>
          <w:color w:val="000000"/>
        </w:rPr>
        <w:t>unanimously approved motion</w:t>
      </w:r>
      <w:r w:rsidRPr="00760130">
        <w:rPr>
          <w:rFonts w:ascii="Calibri" w:hAnsi="Calibri"/>
          <w:i/>
          <w:color w:val="000000"/>
        </w:rPr>
        <w:t xml:space="preserve">: </w:t>
      </w:r>
      <w:r w:rsidR="00DC4833" w:rsidRPr="00760130">
        <w:rPr>
          <w:i/>
        </w:rPr>
        <w:t>“The committee has received, reviewed and is forwarding to the Faculty Senate, as required, the Post Tenure Review Draft Policy with the following concerns:</w:t>
      </w:r>
      <w:r w:rsidRPr="00760130">
        <w:rPr>
          <w:i/>
        </w:rPr>
        <w:t xml:space="preserve"> </w:t>
      </w:r>
      <w:r w:rsidR="00DC4833" w:rsidRPr="00760130">
        <w:rPr>
          <w:i/>
        </w:rPr>
        <w:t>The Termination Committee finds it regrettable that:</w:t>
      </w:r>
    </w:p>
    <w:p w:rsidR="00DC4833" w:rsidRPr="00F8430F" w:rsidRDefault="00DC4833" w:rsidP="00DC4833">
      <w:pPr>
        <w:pStyle w:val="ListParagraph"/>
        <w:numPr>
          <w:ilvl w:val="0"/>
          <w:numId w:val="39"/>
        </w:numPr>
        <w:spacing w:after="160" w:line="259" w:lineRule="auto"/>
        <w:rPr>
          <w:i/>
        </w:rPr>
      </w:pPr>
      <w:r w:rsidRPr="00F8430F">
        <w:rPr>
          <w:i/>
        </w:rPr>
        <w:t>There is no appeal process</w:t>
      </w:r>
    </w:p>
    <w:p w:rsidR="00DC4833" w:rsidRPr="00F8430F" w:rsidRDefault="00DC4833" w:rsidP="00DC4833">
      <w:pPr>
        <w:pStyle w:val="ListParagraph"/>
        <w:numPr>
          <w:ilvl w:val="0"/>
          <w:numId w:val="39"/>
        </w:numPr>
        <w:spacing w:after="160" w:line="259" w:lineRule="auto"/>
        <w:rPr>
          <w:i/>
        </w:rPr>
      </w:pPr>
      <w:r w:rsidRPr="00F8430F">
        <w:rPr>
          <w:i/>
        </w:rPr>
        <w:t>UW System has precluded mention of the Family Medical Leave Act within the Post Tenure Review policy</w:t>
      </w:r>
    </w:p>
    <w:p w:rsidR="00DC4833" w:rsidRPr="00760130" w:rsidRDefault="00DC4833" w:rsidP="00DC4833">
      <w:pPr>
        <w:pStyle w:val="ListParagraph"/>
        <w:numPr>
          <w:ilvl w:val="0"/>
          <w:numId w:val="39"/>
        </w:numPr>
        <w:spacing w:after="160" w:line="259" w:lineRule="auto"/>
        <w:rPr>
          <w:i/>
        </w:rPr>
      </w:pPr>
      <w:r w:rsidRPr="00F8430F">
        <w:rPr>
          <w:i/>
        </w:rPr>
        <w:t>Prior to Post Tenure Review, limited assistance for faculty is provided by this campus, such</w:t>
      </w:r>
      <w:r w:rsidR="00760130">
        <w:rPr>
          <w:i/>
        </w:rPr>
        <w:t xml:space="preserve"> as in the form of an ombudsman</w:t>
      </w:r>
      <w:r w:rsidRPr="00F8430F">
        <w:rPr>
          <w:i/>
        </w:rPr>
        <w:t>”</w:t>
      </w:r>
      <w:r w:rsidR="00760130">
        <w:rPr>
          <w:i/>
        </w:rPr>
        <w:t xml:space="preserve">  </w:t>
      </w:r>
    </w:p>
    <w:p w:rsidR="00760130" w:rsidRDefault="00760130" w:rsidP="003C33CA">
      <w:pPr>
        <w:spacing w:line="259" w:lineRule="auto"/>
        <w:ind w:left="1080"/>
      </w:pPr>
      <w:r>
        <w:t xml:space="preserve">to approve the attached revisions to </w:t>
      </w:r>
      <w:r w:rsidR="003C33CA">
        <w:t xml:space="preserve">Chapter IV, </w:t>
      </w:r>
      <w:r>
        <w:t xml:space="preserve">4.5 Periodic Review-Faculty Personnel Rules, </w:t>
      </w:r>
      <w:r w:rsidR="003C33CA">
        <w:t xml:space="preserve">Chapter IV, </w:t>
      </w:r>
      <w:r>
        <w:t xml:space="preserve">4.5.1 Post-tenure Review of Professional Activities of Faculty, </w:t>
      </w:r>
      <w:r w:rsidR="003C33CA">
        <w:t xml:space="preserve">Chapter IV, </w:t>
      </w:r>
      <w:r>
        <w:t xml:space="preserve">4.5.2 Conducting the Review, </w:t>
      </w:r>
      <w:r w:rsidR="003C33CA">
        <w:t xml:space="preserve">and Chapter IV, 4.5.3 Challenging the  Review (see </w:t>
      </w:r>
      <w:r w:rsidR="00635719">
        <w:t>attached</w:t>
      </w:r>
      <w:r w:rsidR="003C33CA">
        <w:t>)</w:t>
      </w:r>
    </w:p>
    <w:p w:rsidR="00760130" w:rsidRDefault="00635719" w:rsidP="00DC4833">
      <w:pPr>
        <w:pStyle w:val="NormalWeb"/>
        <w:rPr>
          <w:rFonts w:ascii="Calibri" w:hAnsi="Calibri"/>
          <w:i/>
          <w:color w:val="000000"/>
        </w:rPr>
      </w:pPr>
      <w:r>
        <w:rPr>
          <w:rFonts w:ascii="Calibri" w:hAnsi="Calibri"/>
          <w:i/>
          <w:color w:val="000000"/>
        </w:rPr>
        <w:t>(Second</w:t>
      </w:r>
      <w:r w:rsidR="00760130">
        <w:rPr>
          <w:rFonts w:ascii="Calibri" w:hAnsi="Calibri"/>
          <w:i/>
          <w:color w:val="000000"/>
        </w:rPr>
        <w:t xml:space="preserve"> Reading)</w:t>
      </w:r>
    </w:p>
    <w:p w:rsidR="00760130" w:rsidRPr="00760130" w:rsidRDefault="00760130" w:rsidP="00DC4833">
      <w:pPr>
        <w:pStyle w:val="NormalWeb"/>
        <w:rPr>
          <w:rFonts w:ascii="Calibri" w:hAnsi="Calibri"/>
          <w:i/>
          <w:color w:val="000000"/>
        </w:rPr>
      </w:pPr>
    </w:p>
    <w:p w:rsidR="008F2300" w:rsidRDefault="008F2300" w:rsidP="008F2300">
      <w:pPr>
        <w:rPr>
          <w:rFonts w:ascii="Palatino Linotype" w:hAnsi="Palatino Linotype"/>
          <w:b/>
        </w:rPr>
      </w:pPr>
      <w:r w:rsidRPr="00EC5E24">
        <w:rPr>
          <w:rFonts w:ascii="Palatino Linotype" w:hAnsi="Palatino Linotype"/>
          <w:b/>
        </w:rPr>
        <w:t>New Business</w:t>
      </w:r>
    </w:p>
    <w:p w:rsidR="00635719" w:rsidRDefault="00635719" w:rsidP="008F2300">
      <w:pPr>
        <w:rPr>
          <w:rFonts w:ascii="Palatino Linotype" w:hAnsi="Palatino Linotype"/>
          <w:b/>
        </w:rPr>
      </w:pPr>
    </w:p>
    <w:p w:rsidR="00635719" w:rsidRPr="00635719" w:rsidRDefault="00635719" w:rsidP="008F2300">
      <w:pPr>
        <w:rPr>
          <w:rFonts w:ascii="Palatino Linotype" w:hAnsi="Palatino Linotype"/>
        </w:rPr>
      </w:pPr>
      <w:r w:rsidRPr="00635719">
        <w:rPr>
          <w:rFonts w:ascii="Palatino Linotype" w:hAnsi="Palatino Linotype"/>
        </w:rPr>
        <w:t>(none today)</w:t>
      </w:r>
    </w:p>
    <w:p w:rsidR="00635719" w:rsidRDefault="00635719" w:rsidP="008F2300">
      <w:pPr>
        <w:rPr>
          <w:rFonts w:ascii="Palatino Linotype" w:hAnsi="Palatino Linotype"/>
          <w:b/>
        </w:rPr>
      </w:pPr>
    </w:p>
    <w:p w:rsidR="00635719" w:rsidRPr="00EC5E24" w:rsidRDefault="00635719" w:rsidP="008F2300">
      <w:pPr>
        <w:rPr>
          <w:rFonts w:ascii="Palatino Linotype" w:hAnsi="Palatino Linotype"/>
          <w:b/>
        </w:rPr>
      </w:pPr>
      <w:r>
        <w:rPr>
          <w:rFonts w:ascii="Palatino Linotype" w:hAnsi="Palatino Linotype"/>
          <w:b/>
        </w:rPr>
        <w:t>Other Business</w:t>
      </w:r>
    </w:p>
    <w:p w:rsidR="008F2300" w:rsidRPr="00EC5E24" w:rsidRDefault="008F2300" w:rsidP="008F2300">
      <w:pPr>
        <w:rPr>
          <w:rFonts w:ascii="Palatino Linotype" w:hAnsi="Palatino Linotype"/>
          <w:b/>
        </w:rPr>
      </w:pPr>
      <w:r w:rsidRPr="00EC5E24">
        <w:rPr>
          <w:rFonts w:ascii="Palatino Linotype" w:hAnsi="Palatino Linotype"/>
          <w:b/>
        </w:rPr>
        <w:tab/>
      </w:r>
    </w:p>
    <w:p w:rsidR="008F2300" w:rsidRDefault="008F2300" w:rsidP="008F2300">
      <w:pPr>
        <w:rPr>
          <w:rFonts w:ascii="Palatino Linotype" w:hAnsi="Palatino Linotype"/>
          <w:b/>
        </w:rPr>
      </w:pPr>
      <w:r w:rsidRPr="00EC5E24">
        <w:rPr>
          <w:rFonts w:ascii="Palatino Linotype" w:hAnsi="Palatino Linotype"/>
          <w:b/>
        </w:rPr>
        <w:t>Adjournment</w:t>
      </w:r>
    </w:p>
    <w:p w:rsidR="00E70A57" w:rsidRDefault="00E70A57" w:rsidP="008F2300">
      <w:pPr>
        <w:rPr>
          <w:rFonts w:ascii="Palatino Linotype" w:hAnsi="Palatino Linotype"/>
          <w:b/>
        </w:rPr>
      </w:pPr>
    </w:p>
    <w:p w:rsidR="00E70A57" w:rsidRDefault="00E70A57" w:rsidP="008F2300">
      <w:pPr>
        <w:rPr>
          <w:rFonts w:ascii="Palatino Linotype" w:hAnsi="Palatino Linotype"/>
          <w:b/>
        </w:rPr>
      </w:pPr>
    </w:p>
    <w:p w:rsidR="00E70A57" w:rsidRPr="00EC5E24" w:rsidRDefault="00E70A57" w:rsidP="008F2300">
      <w:pPr>
        <w:rPr>
          <w:rFonts w:ascii="Palatino Linotype" w:hAnsi="Palatino Linotype"/>
          <w:b/>
        </w:rPr>
      </w:pPr>
    </w:p>
    <w:p w:rsidR="00A369D7" w:rsidRPr="008F2300" w:rsidRDefault="00A369D7" w:rsidP="008F2300"/>
    <w:sectPr w:rsidR="00A369D7" w:rsidRPr="008F230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6DED" w:rsidRDefault="004A6DED" w:rsidP="00A66570">
      <w:r>
        <w:separator/>
      </w:r>
    </w:p>
  </w:endnote>
  <w:endnote w:type="continuationSeparator" w:id="0">
    <w:p w:rsidR="004A6DED" w:rsidRDefault="004A6DED"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6DED" w:rsidRDefault="004A6DED" w:rsidP="00A66570">
      <w:r>
        <w:separator/>
      </w:r>
    </w:p>
  </w:footnote>
  <w:footnote w:type="continuationSeparator" w:id="0">
    <w:p w:rsidR="004A6DED" w:rsidRDefault="004A6DED" w:rsidP="00A66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rsidP="00A66570">
    <w:pPr>
      <w:ind w:left="-360"/>
      <w:rPr>
        <w:rFonts w:ascii="Arial" w:hAnsi="Arial"/>
        <w:sz w:val="14"/>
        <w:szCs w:val="14"/>
      </w:rPr>
    </w:pPr>
    <w:r>
      <w:rPr>
        <w:noProof/>
      </w:rPr>
      <w:drawing>
        <wp:inline distT="0" distB="0" distL="0" distR="0">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A66570" w:rsidRPr="00C42CC1" w:rsidRDefault="00A66570" w:rsidP="00A66570">
    <w:pPr>
      <w:ind w:left="-360"/>
      <w:rPr>
        <w:rFonts w:ascii="Arial" w:hAnsi="Arial"/>
        <w:sz w:val="14"/>
        <w:szCs w:val="14"/>
      </w:rPr>
    </w:pPr>
    <w:r w:rsidRPr="00C42CC1">
      <w:rPr>
        <w:rFonts w:ascii="Arial" w:hAnsi="Arial"/>
        <w:sz w:val="14"/>
        <w:szCs w:val="14"/>
      </w:rPr>
      <w:t>Faculty Senate • http://www.uwrf.edu/faculty_senate/welcome.html</w:t>
    </w:r>
  </w:p>
  <w:p w:rsidR="00A66570" w:rsidRDefault="00A66570" w:rsidP="00A66570">
    <w:pPr>
      <w:pStyle w:val="Header"/>
    </w:pPr>
    <w:r>
      <w:rPr>
        <w:rFonts w:ascii="Arial" w:hAnsi="Arial"/>
        <w:sz w:val="14"/>
        <w:szCs w:val="14"/>
      </w:rPr>
      <w:t>S</w:t>
    </w:r>
    <w:r w:rsidR="00B63614">
      <w:rPr>
        <w:rFonts w:ascii="Arial" w:hAnsi="Arial"/>
        <w:sz w:val="14"/>
        <w:szCs w:val="14"/>
      </w:rPr>
      <w:t>enators: Chair – Mialisa Moline</w:t>
    </w:r>
    <w:r>
      <w:rPr>
        <w:rFonts w:ascii="Arial" w:hAnsi="Arial"/>
        <w:sz w:val="14"/>
        <w:szCs w:val="14"/>
      </w:rPr>
      <w:t xml:space="preserve"> , Vice Chair – </w:t>
    </w:r>
    <w:r w:rsidR="00B63614">
      <w:rPr>
        <w:rFonts w:ascii="Arial" w:hAnsi="Arial"/>
        <w:sz w:val="14"/>
        <w:szCs w:val="14"/>
      </w:rPr>
      <w:t>Rellen Hardtke</w:t>
    </w:r>
    <w:r>
      <w:rPr>
        <w:rFonts w:ascii="Arial" w:hAnsi="Arial"/>
        <w:sz w:val="14"/>
        <w:szCs w:val="14"/>
      </w:rPr>
      <w:t>, Elections Chair –</w:t>
    </w:r>
    <w:r w:rsidR="00195012">
      <w:rPr>
        <w:rFonts w:ascii="Arial" w:hAnsi="Arial"/>
        <w:sz w:val="14"/>
        <w:szCs w:val="14"/>
      </w:rPr>
      <w:t>Ryan Bench</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sidR="00195012">
      <w:rPr>
        <w:rFonts w:ascii="Arial" w:hAnsi="Arial"/>
        <w:sz w:val="14"/>
        <w:szCs w:val="14"/>
      </w:rPr>
      <w:t>Michelle Parkinson</w:t>
    </w:r>
    <w:r>
      <w:rPr>
        <w:rFonts w:ascii="Arial" w:hAnsi="Arial"/>
        <w:sz w:val="14"/>
        <w:szCs w:val="14"/>
      </w:rPr>
      <w:t>, Academic Staff Council Liaison-</w:t>
    </w:r>
    <w:r w:rsidR="00195012">
      <w:rPr>
        <w:rFonts w:ascii="Arial" w:hAnsi="Arial"/>
        <w:sz w:val="14"/>
        <w:szCs w:val="14"/>
      </w:rPr>
      <w:t>Karl Peterson</w:t>
    </w:r>
  </w:p>
  <w:p w:rsidR="00A66570" w:rsidRDefault="00A6657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E4075"/>
    <w:multiLevelType w:val="hybridMultilevel"/>
    <w:tmpl w:val="07BCFB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EA32D8"/>
    <w:multiLevelType w:val="hybridMultilevel"/>
    <w:tmpl w:val="59F0E6A0"/>
    <w:lvl w:ilvl="0" w:tplc="FC061F74">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A1157E"/>
    <w:multiLevelType w:val="hybridMultilevel"/>
    <w:tmpl w:val="F8322AB2"/>
    <w:lvl w:ilvl="0" w:tplc="5734DEF8">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F94561B"/>
    <w:multiLevelType w:val="hybridMultilevel"/>
    <w:tmpl w:val="D67000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4B649C"/>
    <w:multiLevelType w:val="hybridMultilevel"/>
    <w:tmpl w:val="6FB00A9C"/>
    <w:lvl w:ilvl="0" w:tplc="E1680356">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C8E2568"/>
    <w:multiLevelType w:val="hybridMultilevel"/>
    <w:tmpl w:val="86640B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D894F2A"/>
    <w:multiLevelType w:val="hybridMultilevel"/>
    <w:tmpl w:val="7DF814E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1F442155"/>
    <w:multiLevelType w:val="hybridMultilevel"/>
    <w:tmpl w:val="F3722242"/>
    <w:lvl w:ilvl="0" w:tplc="AB12650E">
      <w:start w:val="2"/>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7872863"/>
    <w:multiLevelType w:val="hybridMultilevel"/>
    <w:tmpl w:val="129078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A0B1E38"/>
    <w:multiLevelType w:val="hybridMultilevel"/>
    <w:tmpl w:val="38CEAC5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2B5F1D99"/>
    <w:multiLevelType w:val="hybridMultilevel"/>
    <w:tmpl w:val="C276BB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2BF80B3B"/>
    <w:multiLevelType w:val="hybridMultilevel"/>
    <w:tmpl w:val="0CC06A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2D87453D"/>
    <w:multiLevelType w:val="hybridMultilevel"/>
    <w:tmpl w:val="CE02A8FC"/>
    <w:lvl w:ilvl="0" w:tplc="0409000F">
      <w:start w:val="1"/>
      <w:numFmt w:val="decimal"/>
      <w:lvlText w:val="%1."/>
      <w:lvlJc w:val="left"/>
      <w:pPr>
        <w:ind w:left="10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C867C8"/>
    <w:multiLevelType w:val="hybridMultilevel"/>
    <w:tmpl w:val="3D22A6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nsid w:val="30946B7A"/>
    <w:multiLevelType w:val="hybridMultilevel"/>
    <w:tmpl w:val="F2C4E54A"/>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30E469EE"/>
    <w:multiLevelType w:val="hybridMultilevel"/>
    <w:tmpl w:val="454846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3DE7951"/>
    <w:multiLevelType w:val="hybridMultilevel"/>
    <w:tmpl w:val="8FD436EE"/>
    <w:lvl w:ilvl="0" w:tplc="9C02628A">
      <w:start w:val="1"/>
      <w:numFmt w:val="decimal"/>
      <w:lvlText w:val="%1."/>
      <w:lvlJc w:val="left"/>
      <w:pPr>
        <w:ind w:left="1080" w:hanging="360"/>
      </w:pPr>
      <w:rPr>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7">
    <w:nsid w:val="346A0798"/>
    <w:multiLevelType w:val="hybridMultilevel"/>
    <w:tmpl w:val="8E62E5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B6A1D89"/>
    <w:multiLevelType w:val="multilevel"/>
    <w:tmpl w:val="F2EE3F50"/>
    <w:lvl w:ilvl="0">
      <w:start w:val="1"/>
      <w:numFmt w:val="decimal"/>
      <w:lvlText w:val="%1."/>
      <w:lvlJc w:val="left"/>
      <w:pPr>
        <w:ind w:left="945" w:hanging="360"/>
      </w:pPr>
      <w:rPr>
        <w:b/>
      </w:rPr>
    </w:lvl>
    <w:lvl w:ilvl="1">
      <w:start w:val="5"/>
      <w:numFmt w:val="decimal"/>
      <w:isLgl/>
      <w:lvlText w:val="%1.%2"/>
      <w:lvlJc w:val="left"/>
      <w:pPr>
        <w:ind w:left="1245" w:hanging="660"/>
      </w:pPr>
    </w:lvl>
    <w:lvl w:ilvl="2">
      <w:start w:val="5"/>
      <w:numFmt w:val="decimal"/>
      <w:isLgl/>
      <w:lvlText w:val="%1.%2.%3"/>
      <w:lvlJc w:val="left"/>
      <w:pPr>
        <w:ind w:left="1305" w:hanging="720"/>
      </w:pPr>
    </w:lvl>
    <w:lvl w:ilvl="3">
      <w:start w:val="3"/>
      <w:numFmt w:val="decimal"/>
      <w:isLgl/>
      <w:lvlText w:val="%1.%2.%3.%4"/>
      <w:lvlJc w:val="left"/>
      <w:pPr>
        <w:ind w:left="1305" w:hanging="720"/>
      </w:pPr>
    </w:lvl>
    <w:lvl w:ilvl="4">
      <w:start w:val="1"/>
      <w:numFmt w:val="decimal"/>
      <w:isLgl/>
      <w:lvlText w:val="%1.%2.%3.%4.%5"/>
      <w:lvlJc w:val="left"/>
      <w:pPr>
        <w:ind w:left="1665" w:hanging="1080"/>
      </w:pPr>
    </w:lvl>
    <w:lvl w:ilvl="5">
      <w:start w:val="1"/>
      <w:numFmt w:val="decimal"/>
      <w:isLgl/>
      <w:lvlText w:val="%1.%2.%3.%4.%5.%6"/>
      <w:lvlJc w:val="left"/>
      <w:pPr>
        <w:ind w:left="1665" w:hanging="1080"/>
      </w:pPr>
    </w:lvl>
    <w:lvl w:ilvl="6">
      <w:start w:val="1"/>
      <w:numFmt w:val="decimal"/>
      <w:isLgl/>
      <w:lvlText w:val="%1.%2.%3.%4.%5.%6.%7"/>
      <w:lvlJc w:val="left"/>
      <w:pPr>
        <w:ind w:left="2025" w:hanging="1440"/>
      </w:pPr>
    </w:lvl>
    <w:lvl w:ilvl="7">
      <w:start w:val="1"/>
      <w:numFmt w:val="decimal"/>
      <w:isLgl/>
      <w:lvlText w:val="%1.%2.%3.%4.%5.%6.%7.%8"/>
      <w:lvlJc w:val="left"/>
      <w:pPr>
        <w:ind w:left="2025" w:hanging="1440"/>
      </w:pPr>
    </w:lvl>
    <w:lvl w:ilvl="8">
      <w:start w:val="1"/>
      <w:numFmt w:val="decimal"/>
      <w:isLgl/>
      <w:lvlText w:val="%1.%2.%3.%4.%5.%6.%7.%8.%9"/>
      <w:lvlJc w:val="left"/>
      <w:pPr>
        <w:ind w:left="2385" w:hanging="1800"/>
      </w:pPr>
    </w:lvl>
  </w:abstractNum>
  <w:abstractNum w:abstractNumId="19">
    <w:nsid w:val="3D6F12D2"/>
    <w:multiLevelType w:val="hybridMultilevel"/>
    <w:tmpl w:val="85A21C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E09108F"/>
    <w:multiLevelType w:val="hybridMultilevel"/>
    <w:tmpl w:val="3912B7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0703AF9"/>
    <w:multiLevelType w:val="hybridMultilevel"/>
    <w:tmpl w:val="7C5E8B6A"/>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55C2FEA"/>
    <w:multiLevelType w:val="hybridMultilevel"/>
    <w:tmpl w:val="B9B26DB4"/>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6B67F12"/>
    <w:multiLevelType w:val="hybridMultilevel"/>
    <w:tmpl w:val="72000B16"/>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517E09"/>
    <w:multiLevelType w:val="hybridMultilevel"/>
    <w:tmpl w:val="CF3254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AFA2559"/>
    <w:multiLevelType w:val="hybridMultilevel"/>
    <w:tmpl w:val="C86A2E6A"/>
    <w:lvl w:ilvl="0" w:tplc="C8BA061C">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4BDA2A4C"/>
    <w:multiLevelType w:val="hybridMultilevel"/>
    <w:tmpl w:val="D2244D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5164212A"/>
    <w:multiLevelType w:val="hybridMultilevel"/>
    <w:tmpl w:val="DFA42800"/>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2EA1DD9"/>
    <w:multiLevelType w:val="hybridMultilevel"/>
    <w:tmpl w:val="811C8CF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nsid w:val="569F4F70"/>
    <w:multiLevelType w:val="hybridMultilevel"/>
    <w:tmpl w:val="9F202B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nsid w:val="57452F21"/>
    <w:multiLevelType w:val="hybridMultilevel"/>
    <w:tmpl w:val="C08C6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nsid w:val="5DBB2838"/>
    <w:multiLevelType w:val="hybridMultilevel"/>
    <w:tmpl w:val="3D08CD3C"/>
    <w:lvl w:ilvl="0" w:tplc="F00C7BDC">
      <w:start w:val="1"/>
      <w:numFmt w:val="decimal"/>
      <w:lvlText w:val="%1."/>
      <w:lvlJc w:val="left"/>
      <w:pPr>
        <w:ind w:left="1080" w:hanging="360"/>
      </w:pPr>
      <w:rPr>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2">
    <w:nsid w:val="60B418BA"/>
    <w:multiLevelType w:val="hybridMultilevel"/>
    <w:tmpl w:val="A53C9082"/>
    <w:lvl w:ilvl="0" w:tplc="D52217B4">
      <w:start w:val="3"/>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37F5202"/>
    <w:multiLevelType w:val="hybridMultilevel"/>
    <w:tmpl w:val="FC387CA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63C3786E"/>
    <w:multiLevelType w:val="hybridMultilevel"/>
    <w:tmpl w:val="561E4146"/>
    <w:lvl w:ilvl="0" w:tplc="04090001">
      <w:start w:val="22"/>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nsid w:val="6AC7218F"/>
    <w:multiLevelType w:val="hybridMultilevel"/>
    <w:tmpl w:val="52CE270E"/>
    <w:lvl w:ilvl="0" w:tplc="970A0630">
      <w:start w:val="1"/>
      <w:numFmt w:val="decimal"/>
      <w:lvlText w:val="%1."/>
      <w:lvlJc w:val="left"/>
      <w:pPr>
        <w:ind w:left="14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70861C0B"/>
    <w:multiLevelType w:val="hybridMultilevel"/>
    <w:tmpl w:val="BCA82A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nsid w:val="71F644FE"/>
    <w:multiLevelType w:val="hybridMultilevel"/>
    <w:tmpl w:val="C366B0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467648C"/>
    <w:multiLevelType w:val="hybridMultilevel"/>
    <w:tmpl w:val="C082CE0C"/>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8"/>
    <w:lvlOverride w:ilvl="0">
      <w:startOverride w:val="1"/>
    </w:lvlOverride>
    <w:lvlOverride w:ilvl="1">
      <w:startOverride w:val="5"/>
    </w:lvlOverride>
    <w:lvlOverride w:ilvl="2">
      <w:startOverride w:val="5"/>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4"/>
  </w:num>
  <w:num w:numId="5">
    <w:abstractNumId w:val="36"/>
  </w:num>
  <w:num w:numId="6">
    <w:abstractNumId w:val="30"/>
  </w:num>
  <w:num w:numId="7">
    <w:abstractNumId w:val="6"/>
  </w:num>
  <w:num w:numId="8">
    <w:abstractNumId w:val="10"/>
  </w:num>
  <w:num w:numId="9">
    <w:abstractNumId w:val="6"/>
  </w:num>
  <w:num w:numId="10">
    <w:abstractNumId w:val="16"/>
  </w:num>
  <w:num w:numId="11">
    <w:abstractNumId w:val="24"/>
  </w:num>
  <w:num w:numId="12">
    <w:abstractNumId w:val="5"/>
  </w:num>
  <w:num w:numId="13">
    <w:abstractNumId w:val="17"/>
  </w:num>
  <w:num w:numId="14">
    <w:abstractNumId w:val="19"/>
  </w:num>
  <w:num w:numId="15">
    <w:abstractNumId w:val="3"/>
  </w:num>
  <w:num w:numId="16">
    <w:abstractNumId w:val="21"/>
  </w:num>
  <w:num w:numId="17">
    <w:abstractNumId w:val="20"/>
  </w:num>
  <w:num w:numId="18">
    <w:abstractNumId w:val="0"/>
  </w:num>
  <w:num w:numId="19">
    <w:abstractNumId w:val="2"/>
  </w:num>
  <w:num w:numId="20">
    <w:abstractNumId w:val="27"/>
  </w:num>
  <w:num w:numId="21">
    <w:abstractNumId w:val="28"/>
  </w:num>
  <w:num w:numId="22">
    <w:abstractNumId w:val="14"/>
  </w:num>
  <w:num w:numId="23">
    <w:abstractNumId w:val="1"/>
  </w:num>
  <w:num w:numId="24">
    <w:abstractNumId w:val="23"/>
  </w:num>
  <w:num w:numId="25">
    <w:abstractNumId w:val="8"/>
  </w:num>
  <w:num w:numId="26">
    <w:abstractNumId w:val="13"/>
  </w:num>
  <w:num w:numId="27">
    <w:abstractNumId w:val="4"/>
  </w:num>
  <w:num w:numId="28">
    <w:abstractNumId w:val="29"/>
  </w:num>
  <w:num w:numId="29">
    <w:abstractNumId w:val="35"/>
  </w:num>
  <w:num w:numId="30">
    <w:abstractNumId w:val="9"/>
  </w:num>
  <w:num w:numId="31">
    <w:abstractNumId w:val="11"/>
  </w:num>
  <w:num w:numId="32">
    <w:abstractNumId w:val="38"/>
  </w:num>
  <w:num w:numId="33">
    <w:abstractNumId w:val="37"/>
  </w:num>
  <w:num w:numId="34">
    <w:abstractNumId w:val="25"/>
  </w:num>
  <w:num w:numId="35">
    <w:abstractNumId w:val="22"/>
  </w:num>
  <w:num w:numId="36">
    <w:abstractNumId w:val="12"/>
  </w:num>
  <w:num w:numId="37">
    <w:abstractNumId w:val="7"/>
  </w:num>
  <w:num w:numId="38">
    <w:abstractNumId w:val="32"/>
  </w:num>
  <w:num w:numId="39">
    <w:abstractNumId w:val="26"/>
  </w:num>
  <w:num w:numId="40">
    <w:abstractNumId w:val="15"/>
  </w:num>
  <w:num w:numId="41">
    <w:abstractNumId w:val="33"/>
  </w:num>
  <w:num w:numId="42">
    <w:abstractNumId w:val="2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2"/>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70BF0"/>
    <w:rsid w:val="000A43BE"/>
    <w:rsid w:val="000A5F26"/>
    <w:rsid w:val="000D5F79"/>
    <w:rsid w:val="000F571C"/>
    <w:rsid w:val="001419F3"/>
    <w:rsid w:val="001678D7"/>
    <w:rsid w:val="00195012"/>
    <w:rsid w:val="001B092D"/>
    <w:rsid w:val="002A79B0"/>
    <w:rsid w:val="002D797C"/>
    <w:rsid w:val="0034016C"/>
    <w:rsid w:val="003724B0"/>
    <w:rsid w:val="00393F69"/>
    <w:rsid w:val="003B2D14"/>
    <w:rsid w:val="003C33CA"/>
    <w:rsid w:val="003E0AE9"/>
    <w:rsid w:val="003E2382"/>
    <w:rsid w:val="0042109D"/>
    <w:rsid w:val="00476255"/>
    <w:rsid w:val="00483BE8"/>
    <w:rsid w:val="004A6DED"/>
    <w:rsid w:val="005B11FB"/>
    <w:rsid w:val="005B59BA"/>
    <w:rsid w:val="005F7465"/>
    <w:rsid w:val="006000E2"/>
    <w:rsid w:val="00635719"/>
    <w:rsid w:val="00695510"/>
    <w:rsid w:val="00760130"/>
    <w:rsid w:val="0076072E"/>
    <w:rsid w:val="00790AD9"/>
    <w:rsid w:val="00816B07"/>
    <w:rsid w:val="008D31FF"/>
    <w:rsid w:val="008F2300"/>
    <w:rsid w:val="009367A4"/>
    <w:rsid w:val="009415BB"/>
    <w:rsid w:val="009B0BF5"/>
    <w:rsid w:val="00A369D7"/>
    <w:rsid w:val="00A417A7"/>
    <w:rsid w:val="00A66570"/>
    <w:rsid w:val="00AF2DE8"/>
    <w:rsid w:val="00B63614"/>
    <w:rsid w:val="00BA0201"/>
    <w:rsid w:val="00BA261B"/>
    <w:rsid w:val="00BB152C"/>
    <w:rsid w:val="00C1423B"/>
    <w:rsid w:val="00C26D5F"/>
    <w:rsid w:val="00C365AB"/>
    <w:rsid w:val="00C71717"/>
    <w:rsid w:val="00D05290"/>
    <w:rsid w:val="00D43DCE"/>
    <w:rsid w:val="00DC4833"/>
    <w:rsid w:val="00DE4A68"/>
    <w:rsid w:val="00DE756D"/>
    <w:rsid w:val="00DF18A5"/>
    <w:rsid w:val="00E07881"/>
    <w:rsid w:val="00E56F12"/>
    <w:rsid w:val="00E70A57"/>
    <w:rsid w:val="00EA709C"/>
    <w:rsid w:val="00EF7ED6"/>
    <w:rsid w:val="00F53F47"/>
    <w:rsid w:val="00F80783"/>
    <w:rsid w:val="00F9067B"/>
    <w:rsid w:val="00F9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861167684">
      <w:bodyDiv w:val="1"/>
      <w:marLeft w:val="0"/>
      <w:marRight w:val="0"/>
      <w:marTop w:val="0"/>
      <w:marBottom w:val="0"/>
      <w:divBdr>
        <w:top w:val="none" w:sz="0" w:space="0" w:color="auto"/>
        <w:left w:val="none" w:sz="0" w:space="0" w:color="auto"/>
        <w:bottom w:val="none" w:sz="0" w:space="0" w:color="auto"/>
        <w:right w:val="none" w:sz="0" w:space="0" w:color="auto"/>
      </w:divBdr>
    </w:div>
    <w:div w:id="973217110">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637</Words>
  <Characters>3634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cp:lastPrinted>2016-10-17T21:28:00Z</cp:lastPrinted>
  <dcterms:created xsi:type="dcterms:W3CDTF">2016-11-01T13:09:00Z</dcterms:created>
  <dcterms:modified xsi:type="dcterms:W3CDTF">2016-11-01T13:09:00Z</dcterms:modified>
</cp:coreProperties>
</file>