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59DE7D" w14:textId="77777777" w:rsidR="00F06CB1" w:rsidRDefault="00B62F9C" w:rsidP="00FE0F7D">
      <w:pPr>
        <w:spacing w:line="240" w:lineRule="auto"/>
        <w:contextualSpacing/>
        <w:jc w:val="center"/>
        <w:rPr>
          <w:sz w:val="48"/>
          <w:szCs w:val="48"/>
        </w:rPr>
      </w:pPr>
      <w:bookmarkStart w:id="0" w:name="_GoBack"/>
      <w:bookmarkEnd w:id="0"/>
      <w:r>
        <w:rPr>
          <w:noProof/>
          <w:sz w:val="48"/>
          <w:szCs w:val="48"/>
        </w:rPr>
        <w:drawing>
          <wp:inline distT="0" distB="0" distL="0" distR="0" wp14:anchorId="6C73BE7A" wp14:editId="4C09F149">
            <wp:extent cx="6056301" cy="1495425"/>
            <wp:effectExtent l="0" t="0" r="1905" b="0"/>
            <wp:docPr id="1" name="Picture 1" descr="G:\Vice Chancellor-Adm Finance\Falcon Promise\FalconPromi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Vice Chancellor-Adm Finance\Falcon Promise\FalconPromis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77243" cy="1500596"/>
                    </a:xfrm>
                    <a:prstGeom prst="rect">
                      <a:avLst/>
                    </a:prstGeom>
                    <a:noFill/>
                    <a:ln>
                      <a:noFill/>
                    </a:ln>
                  </pic:spPr>
                </pic:pic>
              </a:graphicData>
            </a:graphic>
          </wp:inline>
        </w:drawing>
      </w:r>
    </w:p>
    <w:p w14:paraId="32CD4925" w14:textId="2AB948D0" w:rsidR="005C7073" w:rsidRPr="005C7073" w:rsidRDefault="006B5A21" w:rsidP="00FE0F7D">
      <w:pPr>
        <w:spacing w:line="240" w:lineRule="auto"/>
        <w:contextualSpacing/>
        <w:jc w:val="center"/>
        <w:rPr>
          <w:sz w:val="48"/>
          <w:szCs w:val="48"/>
        </w:rPr>
      </w:pPr>
      <w:r>
        <w:rPr>
          <w:sz w:val="48"/>
          <w:szCs w:val="48"/>
        </w:rPr>
        <w:t>Falcon Promise</w:t>
      </w:r>
    </w:p>
    <w:p w14:paraId="087BD0BC" w14:textId="5697224B" w:rsidR="005C7073" w:rsidRDefault="006971B6" w:rsidP="00FE0F7D">
      <w:pPr>
        <w:spacing w:line="240" w:lineRule="auto"/>
        <w:contextualSpacing/>
        <w:jc w:val="center"/>
        <w:rPr>
          <w:sz w:val="36"/>
          <w:szCs w:val="36"/>
        </w:rPr>
      </w:pPr>
      <w:r>
        <w:rPr>
          <w:sz w:val="36"/>
          <w:szCs w:val="36"/>
        </w:rPr>
        <w:t>FY</w:t>
      </w:r>
      <w:r w:rsidR="00D23E96">
        <w:rPr>
          <w:sz w:val="36"/>
          <w:szCs w:val="36"/>
        </w:rPr>
        <w:t>17</w:t>
      </w:r>
      <w:r w:rsidR="006B5A21">
        <w:rPr>
          <w:sz w:val="36"/>
          <w:szCs w:val="36"/>
        </w:rPr>
        <w:t xml:space="preserve"> Annual Report</w:t>
      </w:r>
    </w:p>
    <w:p w14:paraId="110369EE" w14:textId="77777777" w:rsidR="005C7073" w:rsidRDefault="005C7073" w:rsidP="005C7073">
      <w:pPr>
        <w:spacing w:line="240" w:lineRule="auto"/>
        <w:contextualSpacing/>
        <w:rPr>
          <w:sz w:val="24"/>
          <w:szCs w:val="24"/>
        </w:rPr>
      </w:pPr>
    </w:p>
    <w:p w14:paraId="4B039AB0" w14:textId="2FC72F1E" w:rsidR="005C7073" w:rsidRPr="00F06CB1" w:rsidRDefault="006B5A21" w:rsidP="00C54D3F">
      <w:pPr>
        <w:spacing w:line="240" w:lineRule="auto"/>
        <w:contextualSpacing/>
        <w:rPr>
          <w:rFonts w:asciiTheme="minorHAnsi" w:hAnsiTheme="minorHAnsi"/>
          <w:color w:val="000000" w:themeColor="text1"/>
          <w:sz w:val="24"/>
          <w:szCs w:val="24"/>
        </w:rPr>
      </w:pPr>
      <w:r w:rsidRPr="00F06CB1">
        <w:rPr>
          <w:rFonts w:asciiTheme="minorHAnsi" w:hAnsiTheme="minorHAnsi"/>
          <w:color w:val="000000" w:themeColor="text1"/>
          <w:sz w:val="24"/>
          <w:szCs w:val="24"/>
        </w:rPr>
        <w:t>Falcon Promise Area</w:t>
      </w:r>
      <w:r w:rsidR="005C7073" w:rsidRPr="00F06CB1">
        <w:rPr>
          <w:rFonts w:asciiTheme="minorHAnsi" w:hAnsiTheme="minorHAnsi"/>
          <w:color w:val="000000" w:themeColor="text1"/>
          <w:sz w:val="24"/>
          <w:szCs w:val="24"/>
        </w:rPr>
        <w:t>:</w:t>
      </w:r>
      <w:r w:rsidR="005C7073" w:rsidRPr="00F06CB1">
        <w:rPr>
          <w:rFonts w:asciiTheme="minorHAnsi" w:hAnsiTheme="minorHAnsi"/>
          <w:color w:val="000000" w:themeColor="text1"/>
          <w:sz w:val="24"/>
          <w:szCs w:val="24"/>
        </w:rPr>
        <w:tab/>
      </w:r>
      <w:r w:rsidR="00256C39">
        <w:rPr>
          <w:rFonts w:asciiTheme="minorHAnsi" w:hAnsiTheme="minorHAnsi"/>
          <w:color w:val="000000" w:themeColor="text1"/>
          <w:sz w:val="24"/>
          <w:szCs w:val="24"/>
        </w:rPr>
        <w:t>Summer Scholars Program 131-010244</w:t>
      </w:r>
      <w:r w:rsidR="00B81EBF">
        <w:rPr>
          <w:rFonts w:asciiTheme="minorHAnsi" w:hAnsiTheme="minorHAnsi"/>
          <w:color w:val="000000" w:themeColor="text1"/>
          <w:sz w:val="24"/>
          <w:szCs w:val="24"/>
        </w:rPr>
        <w:t xml:space="preserve"> </w:t>
      </w:r>
    </w:p>
    <w:p w14:paraId="645239DC" w14:textId="77777777" w:rsidR="005C7073" w:rsidRPr="00F06CB1" w:rsidRDefault="005C7073" w:rsidP="005C7073">
      <w:pPr>
        <w:spacing w:line="240" w:lineRule="auto"/>
        <w:contextualSpacing/>
        <w:rPr>
          <w:rFonts w:asciiTheme="minorHAnsi" w:hAnsiTheme="minorHAnsi"/>
          <w:color w:val="000000" w:themeColor="text1"/>
          <w:sz w:val="24"/>
          <w:szCs w:val="24"/>
        </w:rPr>
      </w:pPr>
      <w:r w:rsidRPr="00F06CB1">
        <w:rPr>
          <w:rFonts w:asciiTheme="minorHAnsi" w:hAnsiTheme="minorHAnsi"/>
          <w:color w:val="000000" w:themeColor="text1"/>
          <w:sz w:val="24"/>
          <w:szCs w:val="24"/>
        </w:rPr>
        <w:t>Project Manager:</w:t>
      </w:r>
      <w:r w:rsidR="001712EA" w:rsidRPr="00F06CB1">
        <w:rPr>
          <w:rFonts w:asciiTheme="minorHAnsi" w:hAnsiTheme="minorHAnsi"/>
          <w:color w:val="000000" w:themeColor="text1"/>
          <w:sz w:val="24"/>
          <w:szCs w:val="24"/>
        </w:rPr>
        <w:t xml:space="preserve"> </w:t>
      </w:r>
      <w:r w:rsidR="000672E0" w:rsidRPr="00F06CB1">
        <w:rPr>
          <w:rFonts w:asciiTheme="minorHAnsi" w:hAnsiTheme="minorHAnsi"/>
          <w:color w:val="000000" w:themeColor="text1"/>
          <w:sz w:val="24"/>
          <w:szCs w:val="24"/>
        </w:rPr>
        <w:t>Lissa</w:t>
      </w:r>
      <w:r w:rsidR="001712EA" w:rsidRPr="00F06CB1">
        <w:rPr>
          <w:rFonts w:asciiTheme="minorHAnsi" w:hAnsiTheme="minorHAnsi"/>
          <w:color w:val="000000" w:themeColor="text1"/>
          <w:sz w:val="24"/>
          <w:szCs w:val="24"/>
        </w:rPr>
        <w:t xml:space="preserve"> Schneider-Rebozo</w:t>
      </w:r>
    </w:p>
    <w:p w14:paraId="4182AAA7" w14:textId="77777777" w:rsidR="005C7073" w:rsidRPr="00F06CB1" w:rsidRDefault="005C7073" w:rsidP="005C7073">
      <w:pPr>
        <w:spacing w:line="240" w:lineRule="auto"/>
        <w:contextualSpacing/>
        <w:rPr>
          <w:rFonts w:asciiTheme="minorHAnsi" w:hAnsiTheme="minorHAnsi"/>
          <w:color w:val="000000" w:themeColor="text1"/>
          <w:sz w:val="24"/>
          <w:szCs w:val="24"/>
        </w:rPr>
      </w:pPr>
    </w:p>
    <w:p w14:paraId="4CD99A90" w14:textId="77777777" w:rsidR="006B5A21" w:rsidRPr="00F06CB1" w:rsidRDefault="005C7073" w:rsidP="005C7073">
      <w:pPr>
        <w:pBdr>
          <w:top w:val="single" w:sz="4" w:space="1" w:color="auto"/>
          <w:left w:val="single" w:sz="4" w:space="4" w:color="auto"/>
          <w:bottom w:val="single" w:sz="4" w:space="1" w:color="auto"/>
          <w:right w:val="single" w:sz="4" w:space="4" w:color="auto"/>
        </w:pBdr>
        <w:spacing w:line="240" w:lineRule="auto"/>
        <w:contextualSpacing/>
        <w:jc w:val="center"/>
        <w:rPr>
          <w:rFonts w:asciiTheme="minorHAnsi" w:hAnsiTheme="minorHAnsi"/>
          <w:color w:val="000000" w:themeColor="text1"/>
          <w:sz w:val="24"/>
          <w:szCs w:val="24"/>
        </w:rPr>
      </w:pPr>
      <w:r w:rsidRPr="00F06CB1">
        <w:rPr>
          <w:rFonts w:asciiTheme="minorHAnsi" w:hAnsiTheme="minorHAnsi"/>
          <w:color w:val="000000" w:themeColor="text1"/>
          <w:sz w:val="24"/>
          <w:szCs w:val="24"/>
        </w:rPr>
        <w:t xml:space="preserve">Please use the space below to </w:t>
      </w:r>
      <w:r w:rsidRPr="00F06CB1">
        <w:rPr>
          <w:rFonts w:asciiTheme="minorHAnsi" w:hAnsiTheme="minorHAnsi"/>
          <w:color w:val="000000" w:themeColor="text1"/>
          <w:sz w:val="24"/>
          <w:szCs w:val="24"/>
          <w:u w:val="single"/>
        </w:rPr>
        <w:t>briefly</w:t>
      </w:r>
      <w:r w:rsidRPr="00F06CB1">
        <w:rPr>
          <w:rFonts w:asciiTheme="minorHAnsi" w:hAnsiTheme="minorHAnsi"/>
          <w:color w:val="000000" w:themeColor="text1"/>
          <w:sz w:val="24"/>
          <w:szCs w:val="24"/>
        </w:rPr>
        <w:t xml:space="preserve"> describe </w:t>
      </w:r>
      <w:r w:rsidR="006B5A21" w:rsidRPr="00F06CB1">
        <w:rPr>
          <w:rFonts w:asciiTheme="minorHAnsi" w:hAnsiTheme="minorHAnsi"/>
          <w:color w:val="000000" w:themeColor="text1"/>
          <w:sz w:val="24"/>
          <w:szCs w:val="24"/>
        </w:rPr>
        <w:t>the use of funds in your Falcon Promise area.</w:t>
      </w:r>
    </w:p>
    <w:p w14:paraId="530B749B" w14:textId="77777777" w:rsidR="005C7073" w:rsidRPr="00F06CB1" w:rsidRDefault="00A84C87" w:rsidP="005C7073">
      <w:pPr>
        <w:pBdr>
          <w:top w:val="single" w:sz="4" w:space="1" w:color="auto"/>
          <w:left w:val="single" w:sz="4" w:space="4" w:color="auto"/>
          <w:bottom w:val="single" w:sz="4" w:space="1" w:color="auto"/>
          <w:right w:val="single" w:sz="4" w:space="4" w:color="auto"/>
        </w:pBdr>
        <w:spacing w:line="240" w:lineRule="auto"/>
        <w:contextualSpacing/>
        <w:jc w:val="center"/>
        <w:rPr>
          <w:rFonts w:asciiTheme="minorHAnsi" w:hAnsiTheme="minorHAnsi"/>
          <w:color w:val="000000" w:themeColor="text1"/>
          <w:sz w:val="24"/>
          <w:szCs w:val="24"/>
        </w:rPr>
      </w:pPr>
      <w:r w:rsidRPr="00F06CB1">
        <w:rPr>
          <w:rFonts w:asciiTheme="minorHAnsi" w:hAnsiTheme="minorHAnsi"/>
          <w:color w:val="000000" w:themeColor="text1"/>
          <w:sz w:val="24"/>
          <w:szCs w:val="24"/>
        </w:rPr>
        <w:t>Please keep responses to two pages.</w:t>
      </w:r>
    </w:p>
    <w:p w14:paraId="79854688" w14:textId="77777777" w:rsidR="005C7073" w:rsidRPr="00ED74AC" w:rsidRDefault="005C7073" w:rsidP="005C7073">
      <w:pPr>
        <w:spacing w:line="240" w:lineRule="auto"/>
        <w:contextualSpacing/>
        <w:rPr>
          <w:rFonts w:asciiTheme="minorHAnsi" w:hAnsiTheme="minorHAnsi"/>
          <w:color w:val="000000" w:themeColor="text1"/>
          <w:sz w:val="10"/>
          <w:szCs w:val="24"/>
        </w:rPr>
      </w:pPr>
    </w:p>
    <w:p w14:paraId="08EFC2A6" w14:textId="77777777" w:rsidR="005C7073" w:rsidRPr="00C54D3F" w:rsidRDefault="006B5A21" w:rsidP="005C7073">
      <w:pPr>
        <w:spacing w:line="240" w:lineRule="auto"/>
        <w:contextualSpacing/>
        <w:rPr>
          <w:rFonts w:asciiTheme="minorHAnsi" w:hAnsiTheme="minorHAnsi"/>
          <w:b/>
          <w:sz w:val="24"/>
          <w:szCs w:val="24"/>
        </w:rPr>
      </w:pPr>
      <w:r w:rsidRPr="00C54D3F">
        <w:rPr>
          <w:rFonts w:asciiTheme="minorHAnsi" w:hAnsiTheme="minorHAnsi"/>
          <w:b/>
          <w:sz w:val="24"/>
          <w:szCs w:val="24"/>
        </w:rPr>
        <w:t>A description of how funds were used</w:t>
      </w:r>
      <w:r w:rsidR="005C7073" w:rsidRPr="00C54D3F">
        <w:rPr>
          <w:rFonts w:asciiTheme="minorHAnsi" w:hAnsiTheme="minorHAnsi"/>
          <w:b/>
          <w:sz w:val="24"/>
          <w:szCs w:val="24"/>
        </w:rPr>
        <w:t>:</w:t>
      </w:r>
    </w:p>
    <w:p w14:paraId="168BC55A" w14:textId="77CC9C61" w:rsidR="00177DC9" w:rsidRPr="001A53E4" w:rsidRDefault="00DE7C40" w:rsidP="001A53E4">
      <w:pPr>
        <w:rPr>
          <w:sz w:val="15"/>
          <w:szCs w:val="15"/>
        </w:rPr>
      </w:pPr>
      <w:r w:rsidRPr="00D57B12">
        <w:rPr>
          <w:rFonts w:asciiTheme="minorHAnsi" w:hAnsiTheme="minorHAnsi"/>
          <w:sz w:val="20"/>
          <w:szCs w:val="20"/>
        </w:rPr>
        <w:t xml:space="preserve">In </w:t>
      </w:r>
      <w:r w:rsidR="00D7556E">
        <w:rPr>
          <w:rFonts w:asciiTheme="minorHAnsi" w:hAnsiTheme="minorHAnsi"/>
          <w:sz w:val="20"/>
          <w:szCs w:val="20"/>
        </w:rPr>
        <w:t>S</w:t>
      </w:r>
      <w:r w:rsidRPr="00D57B12">
        <w:rPr>
          <w:rFonts w:asciiTheme="minorHAnsi" w:hAnsiTheme="minorHAnsi"/>
          <w:sz w:val="20"/>
          <w:szCs w:val="20"/>
        </w:rPr>
        <w:t>ummer 2016</w:t>
      </w:r>
      <w:r w:rsidR="00285008" w:rsidRPr="00D57B12">
        <w:rPr>
          <w:rFonts w:asciiTheme="minorHAnsi" w:hAnsiTheme="minorHAnsi"/>
          <w:sz w:val="20"/>
          <w:szCs w:val="20"/>
        </w:rPr>
        <w:t xml:space="preserve"> </w:t>
      </w:r>
      <w:r w:rsidRPr="00D57B12">
        <w:rPr>
          <w:rFonts w:asciiTheme="minorHAnsi" w:hAnsiTheme="minorHAnsi"/>
          <w:sz w:val="20"/>
          <w:szCs w:val="20"/>
        </w:rPr>
        <w:t>(</w:t>
      </w:r>
      <w:r w:rsidR="00285008" w:rsidRPr="00D57B12">
        <w:rPr>
          <w:rFonts w:asciiTheme="minorHAnsi" w:hAnsiTheme="minorHAnsi"/>
          <w:sz w:val="20"/>
          <w:szCs w:val="20"/>
        </w:rPr>
        <w:t>May –</w:t>
      </w:r>
      <w:r w:rsidR="00CB4987" w:rsidRPr="00D57B12">
        <w:rPr>
          <w:rFonts w:asciiTheme="minorHAnsi" w:hAnsiTheme="minorHAnsi"/>
          <w:sz w:val="20"/>
          <w:szCs w:val="20"/>
        </w:rPr>
        <w:t xml:space="preserve"> September</w:t>
      </w:r>
      <w:r w:rsidRPr="00D57B12">
        <w:rPr>
          <w:rFonts w:asciiTheme="minorHAnsi" w:hAnsiTheme="minorHAnsi"/>
          <w:sz w:val="20"/>
          <w:szCs w:val="20"/>
        </w:rPr>
        <w:t>)</w:t>
      </w:r>
      <w:r w:rsidR="00285008" w:rsidRPr="00D57B12">
        <w:rPr>
          <w:rFonts w:asciiTheme="minorHAnsi" w:hAnsiTheme="minorHAnsi"/>
          <w:sz w:val="20"/>
          <w:szCs w:val="20"/>
        </w:rPr>
        <w:t xml:space="preserve">, the </w:t>
      </w:r>
      <w:r w:rsidR="00016BF4" w:rsidRPr="00D57B12">
        <w:rPr>
          <w:rFonts w:asciiTheme="minorHAnsi" w:hAnsiTheme="minorHAnsi"/>
          <w:sz w:val="20"/>
          <w:szCs w:val="20"/>
        </w:rPr>
        <w:t xml:space="preserve">Summer Scholars Program </w:t>
      </w:r>
      <w:r w:rsidR="00076A69" w:rsidRPr="00D57B12">
        <w:rPr>
          <w:rFonts w:asciiTheme="minorHAnsi" w:hAnsiTheme="minorHAnsi"/>
          <w:sz w:val="20"/>
          <w:szCs w:val="20"/>
        </w:rPr>
        <w:t>provide</w:t>
      </w:r>
      <w:r w:rsidR="009E529D" w:rsidRPr="00D57B12">
        <w:rPr>
          <w:rFonts w:asciiTheme="minorHAnsi" w:hAnsiTheme="minorHAnsi"/>
          <w:sz w:val="20"/>
          <w:szCs w:val="20"/>
        </w:rPr>
        <w:t xml:space="preserve">d support for </w:t>
      </w:r>
      <w:r w:rsidR="00CB4987" w:rsidRPr="00D57B12">
        <w:rPr>
          <w:rFonts w:asciiTheme="minorHAnsi" w:hAnsiTheme="minorHAnsi"/>
          <w:sz w:val="20"/>
          <w:szCs w:val="20"/>
        </w:rPr>
        <w:t xml:space="preserve">30 </w:t>
      </w:r>
      <w:r w:rsidR="009E529D" w:rsidRPr="00D57B12">
        <w:rPr>
          <w:rFonts w:asciiTheme="minorHAnsi" w:hAnsiTheme="minorHAnsi"/>
          <w:sz w:val="20"/>
          <w:szCs w:val="20"/>
        </w:rPr>
        <w:t>UWRF undergraduates from all four colleges to conduct research w</w:t>
      </w:r>
      <w:r w:rsidRPr="00D57B12">
        <w:rPr>
          <w:rFonts w:asciiTheme="minorHAnsi" w:hAnsiTheme="minorHAnsi"/>
          <w:sz w:val="20"/>
          <w:szCs w:val="20"/>
        </w:rPr>
        <w:t>ith mentor supervision</w:t>
      </w:r>
      <w:r w:rsidR="009E529D" w:rsidRPr="00D57B12">
        <w:rPr>
          <w:rFonts w:asciiTheme="minorHAnsi" w:hAnsiTheme="minorHAnsi"/>
          <w:sz w:val="20"/>
          <w:szCs w:val="20"/>
        </w:rPr>
        <w:t xml:space="preserve">. </w:t>
      </w:r>
      <w:r w:rsidR="00CB4987" w:rsidRPr="00D57B12">
        <w:rPr>
          <w:rFonts w:asciiTheme="minorHAnsi" w:hAnsiTheme="minorHAnsi"/>
          <w:sz w:val="20"/>
          <w:szCs w:val="20"/>
        </w:rPr>
        <w:t xml:space="preserve">For </w:t>
      </w:r>
      <w:r w:rsidR="00E67CDD">
        <w:rPr>
          <w:rFonts w:asciiTheme="minorHAnsi" w:hAnsiTheme="minorHAnsi"/>
          <w:sz w:val="20"/>
          <w:szCs w:val="20"/>
        </w:rPr>
        <w:t xml:space="preserve">accounting and data </w:t>
      </w:r>
      <w:r w:rsidR="00CB4987" w:rsidRPr="00D57B12">
        <w:rPr>
          <w:rFonts w:asciiTheme="minorHAnsi" w:hAnsiTheme="minorHAnsi"/>
          <w:sz w:val="20"/>
          <w:szCs w:val="20"/>
        </w:rPr>
        <w:t>tracking purposes (</w:t>
      </w:r>
      <w:r w:rsidR="00D57B12">
        <w:rPr>
          <w:rFonts w:asciiTheme="minorHAnsi" w:hAnsiTheme="minorHAnsi"/>
          <w:sz w:val="20"/>
          <w:szCs w:val="20"/>
        </w:rPr>
        <w:t xml:space="preserve">to maintain </w:t>
      </w:r>
      <w:r w:rsidR="00CB4987" w:rsidRPr="00D57B12">
        <w:rPr>
          <w:rFonts w:asciiTheme="minorHAnsi" w:hAnsiTheme="minorHAnsi"/>
          <w:sz w:val="20"/>
          <w:szCs w:val="20"/>
        </w:rPr>
        <w:t>clarity about the cost of the summer research program</w:t>
      </w:r>
      <w:r w:rsidR="00E67CDD">
        <w:rPr>
          <w:rFonts w:asciiTheme="minorHAnsi" w:hAnsiTheme="minorHAnsi"/>
          <w:sz w:val="20"/>
          <w:szCs w:val="20"/>
        </w:rPr>
        <w:t xml:space="preserve"> and to track expenses), in FY16 and the first half of FY</w:t>
      </w:r>
      <w:r w:rsidR="00CB4987" w:rsidRPr="00D57B12">
        <w:rPr>
          <w:rFonts w:asciiTheme="minorHAnsi" w:hAnsiTheme="minorHAnsi"/>
          <w:sz w:val="20"/>
          <w:szCs w:val="20"/>
        </w:rPr>
        <w:t xml:space="preserve">17 all Summer Scholar research program expenses were routed through the Summer Scholar account (131-4-010244). The </w:t>
      </w:r>
      <w:r w:rsidR="00E67CDD">
        <w:rPr>
          <w:rFonts w:asciiTheme="minorHAnsi" w:hAnsiTheme="minorHAnsi"/>
          <w:sz w:val="20"/>
          <w:szCs w:val="20"/>
        </w:rPr>
        <w:t xml:space="preserve">URSCA </w:t>
      </w:r>
      <w:r w:rsidR="00CB4987" w:rsidRPr="00D57B12">
        <w:rPr>
          <w:rFonts w:asciiTheme="minorHAnsi" w:hAnsiTheme="minorHAnsi"/>
          <w:sz w:val="20"/>
          <w:szCs w:val="20"/>
        </w:rPr>
        <w:t xml:space="preserve">Falcon Promise monies used to pay for the Summer Scholar program expenses were </w:t>
      </w:r>
      <w:r w:rsidR="00E67CDD">
        <w:rPr>
          <w:rFonts w:asciiTheme="minorHAnsi" w:hAnsiTheme="minorHAnsi"/>
          <w:sz w:val="20"/>
          <w:szCs w:val="20"/>
        </w:rPr>
        <w:t xml:space="preserve">transferred </w:t>
      </w:r>
      <w:r w:rsidR="00177DC9" w:rsidRPr="00D57B12">
        <w:rPr>
          <w:rFonts w:asciiTheme="minorHAnsi" w:hAnsiTheme="minorHAnsi"/>
          <w:sz w:val="20"/>
          <w:szCs w:val="20"/>
        </w:rPr>
        <w:t>into the Summer Scholar program fund from the URSCA Fal</w:t>
      </w:r>
      <w:r w:rsidR="00D57B12">
        <w:rPr>
          <w:rFonts w:asciiTheme="minorHAnsi" w:hAnsiTheme="minorHAnsi"/>
          <w:sz w:val="20"/>
          <w:szCs w:val="20"/>
        </w:rPr>
        <w:t xml:space="preserve">con Promise </w:t>
      </w:r>
      <w:r w:rsidR="00D7556E">
        <w:rPr>
          <w:rFonts w:asciiTheme="minorHAnsi" w:hAnsiTheme="minorHAnsi"/>
          <w:sz w:val="20"/>
          <w:szCs w:val="20"/>
        </w:rPr>
        <w:t xml:space="preserve">Expanded </w:t>
      </w:r>
      <w:r w:rsidR="00177DC9" w:rsidRPr="00D57B12">
        <w:rPr>
          <w:rFonts w:asciiTheme="minorHAnsi" w:hAnsiTheme="minorHAnsi"/>
          <w:sz w:val="20"/>
          <w:szCs w:val="20"/>
        </w:rPr>
        <w:t xml:space="preserve">Undergraduate Research </w:t>
      </w:r>
      <w:r w:rsidR="00D7556E">
        <w:rPr>
          <w:rFonts w:asciiTheme="minorHAnsi" w:hAnsiTheme="minorHAnsi"/>
          <w:sz w:val="20"/>
          <w:szCs w:val="20"/>
        </w:rPr>
        <w:t xml:space="preserve">Opportunities Program </w:t>
      </w:r>
      <w:r w:rsidR="00D57B12">
        <w:rPr>
          <w:rFonts w:asciiTheme="minorHAnsi" w:hAnsiTheme="minorHAnsi"/>
          <w:sz w:val="20"/>
          <w:szCs w:val="20"/>
        </w:rPr>
        <w:t xml:space="preserve">Fund </w:t>
      </w:r>
      <w:r w:rsidR="00177DC9" w:rsidRPr="00D57B12">
        <w:rPr>
          <w:rFonts w:asciiTheme="minorHAnsi" w:hAnsiTheme="minorHAnsi"/>
          <w:sz w:val="20"/>
          <w:szCs w:val="20"/>
        </w:rPr>
        <w:t>(131-4-461016)</w:t>
      </w:r>
      <w:r w:rsidR="001A53E4">
        <w:rPr>
          <w:rFonts w:asciiTheme="minorHAnsi" w:hAnsiTheme="minorHAnsi"/>
          <w:sz w:val="20"/>
          <w:szCs w:val="20"/>
        </w:rPr>
        <w:t xml:space="preserve"> (See WSDM: </w:t>
      </w:r>
      <w:r w:rsidR="001A53E4">
        <w:rPr>
          <w:sz w:val="15"/>
          <w:szCs w:val="15"/>
        </w:rPr>
        <w:t xml:space="preserve">131  461016 4    9942  $62,883.94  </w:t>
      </w:r>
      <w:r w:rsidR="001A53E4" w:rsidRPr="00C61A73">
        <w:rPr>
          <w:sz w:val="15"/>
          <w:szCs w:val="15"/>
        </w:rPr>
        <w:t>TRANS REVE</w:t>
      </w:r>
      <w:r w:rsidR="001A53E4">
        <w:rPr>
          <w:sz w:val="15"/>
          <w:szCs w:val="15"/>
        </w:rPr>
        <w:t xml:space="preserve">NUE Trfs-Same Funds/Same Unit 12/29/2016  INT </w:t>
      </w:r>
      <w:r w:rsidR="001A53E4" w:rsidRPr="00C61A73">
        <w:rPr>
          <w:sz w:val="15"/>
          <w:szCs w:val="15"/>
        </w:rPr>
        <w:t>JVCB062917</w:t>
      </w:r>
      <w:r w:rsidR="001A53E4">
        <w:rPr>
          <w:sz w:val="15"/>
          <w:szCs w:val="15"/>
        </w:rPr>
        <w:t xml:space="preserve">). </w:t>
      </w:r>
    </w:p>
    <w:p w14:paraId="3AF0F8CA" w14:textId="29E2E1E4" w:rsidR="001117AF" w:rsidRPr="00D57B12" w:rsidRDefault="00177DC9" w:rsidP="005C7073">
      <w:pPr>
        <w:spacing w:line="240" w:lineRule="auto"/>
        <w:contextualSpacing/>
        <w:rPr>
          <w:rFonts w:asciiTheme="minorHAnsi" w:hAnsiTheme="minorHAnsi"/>
          <w:b/>
          <w:sz w:val="20"/>
          <w:szCs w:val="20"/>
        </w:rPr>
      </w:pPr>
      <w:r w:rsidRPr="00D57B12">
        <w:rPr>
          <w:rFonts w:asciiTheme="minorHAnsi" w:hAnsiTheme="minorHAnsi"/>
          <w:sz w:val="20"/>
          <w:szCs w:val="20"/>
        </w:rPr>
        <w:t>Total</w:t>
      </w:r>
      <w:r w:rsidR="001117AF" w:rsidRPr="00D57B12">
        <w:rPr>
          <w:rFonts w:asciiTheme="minorHAnsi" w:hAnsiTheme="minorHAnsi"/>
          <w:sz w:val="20"/>
          <w:szCs w:val="20"/>
        </w:rPr>
        <w:t xml:space="preserve"> cost of the S</w:t>
      </w:r>
      <w:r w:rsidRPr="00D57B12">
        <w:rPr>
          <w:rFonts w:asciiTheme="minorHAnsi" w:hAnsiTheme="minorHAnsi"/>
          <w:sz w:val="20"/>
          <w:szCs w:val="20"/>
        </w:rPr>
        <w:t xml:space="preserve">ummer </w:t>
      </w:r>
      <w:r w:rsidR="001117AF" w:rsidRPr="00D57B12">
        <w:rPr>
          <w:rFonts w:asciiTheme="minorHAnsi" w:hAnsiTheme="minorHAnsi"/>
          <w:sz w:val="20"/>
          <w:szCs w:val="20"/>
        </w:rPr>
        <w:t xml:space="preserve">2016 undergraduate </w:t>
      </w:r>
      <w:r w:rsidRPr="00D57B12">
        <w:rPr>
          <w:rFonts w:asciiTheme="minorHAnsi" w:hAnsiTheme="minorHAnsi"/>
          <w:sz w:val="20"/>
          <w:szCs w:val="20"/>
        </w:rPr>
        <w:t xml:space="preserve">research program was </w:t>
      </w:r>
      <w:r w:rsidR="00946EA5">
        <w:rPr>
          <w:rFonts w:asciiTheme="minorHAnsi" w:hAnsiTheme="minorHAnsi"/>
          <w:sz w:val="20"/>
          <w:szCs w:val="20"/>
        </w:rPr>
        <w:t>$106</w:t>
      </w:r>
      <w:r w:rsidR="001117AF" w:rsidRPr="00D57B12">
        <w:rPr>
          <w:rFonts w:asciiTheme="minorHAnsi" w:hAnsiTheme="minorHAnsi"/>
          <w:sz w:val="20"/>
          <w:szCs w:val="20"/>
        </w:rPr>
        <w:t xml:space="preserve">,000; of which </w:t>
      </w:r>
      <w:r w:rsidR="00CB4987" w:rsidRPr="00D57B12">
        <w:rPr>
          <w:rFonts w:asciiTheme="minorHAnsi" w:hAnsiTheme="minorHAnsi"/>
          <w:sz w:val="20"/>
          <w:szCs w:val="20"/>
        </w:rPr>
        <w:t>$62,883</w:t>
      </w:r>
      <w:r w:rsidRPr="00D57B12">
        <w:rPr>
          <w:rFonts w:asciiTheme="minorHAnsi" w:hAnsiTheme="minorHAnsi"/>
          <w:sz w:val="20"/>
          <w:szCs w:val="20"/>
        </w:rPr>
        <w:t xml:space="preserve"> </w:t>
      </w:r>
      <w:r w:rsidR="00D7556E">
        <w:rPr>
          <w:rFonts w:asciiTheme="minorHAnsi" w:hAnsiTheme="minorHAnsi"/>
          <w:sz w:val="20"/>
          <w:szCs w:val="20"/>
        </w:rPr>
        <w:t xml:space="preserve">was </w:t>
      </w:r>
      <w:r w:rsidR="001117AF" w:rsidRPr="00D57B12">
        <w:rPr>
          <w:rFonts w:asciiTheme="minorHAnsi" w:hAnsiTheme="minorHAnsi"/>
          <w:sz w:val="20"/>
          <w:szCs w:val="20"/>
        </w:rPr>
        <w:t xml:space="preserve">charged to the Summer Scholar account in the first </w:t>
      </w:r>
      <w:r w:rsidR="00E67CDD">
        <w:rPr>
          <w:rFonts w:asciiTheme="minorHAnsi" w:hAnsiTheme="minorHAnsi"/>
          <w:sz w:val="20"/>
          <w:szCs w:val="20"/>
        </w:rPr>
        <w:t>part of FY 17 (July 1- Sept 2016</w:t>
      </w:r>
      <w:r w:rsidR="001117AF" w:rsidRPr="00D57B12">
        <w:rPr>
          <w:rFonts w:asciiTheme="minorHAnsi" w:hAnsiTheme="minorHAnsi"/>
          <w:sz w:val="20"/>
          <w:szCs w:val="20"/>
        </w:rPr>
        <w:t>), or carried over</w:t>
      </w:r>
      <w:r w:rsidR="00D57B12">
        <w:rPr>
          <w:rFonts w:asciiTheme="minorHAnsi" w:hAnsiTheme="minorHAnsi"/>
          <w:sz w:val="20"/>
          <w:szCs w:val="20"/>
        </w:rPr>
        <w:t xml:space="preserve"> from </w:t>
      </w:r>
      <w:r w:rsidR="00D7556E">
        <w:rPr>
          <w:rFonts w:asciiTheme="minorHAnsi" w:hAnsiTheme="minorHAnsi"/>
          <w:sz w:val="20"/>
          <w:szCs w:val="20"/>
        </w:rPr>
        <w:t xml:space="preserve">the end of </w:t>
      </w:r>
      <w:r w:rsidR="00D57B12">
        <w:rPr>
          <w:rFonts w:asciiTheme="minorHAnsi" w:hAnsiTheme="minorHAnsi"/>
          <w:sz w:val="20"/>
          <w:szCs w:val="20"/>
        </w:rPr>
        <w:t>FY 16</w:t>
      </w:r>
      <w:r w:rsidR="00E67CDD">
        <w:rPr>
          <w:rFonts w:asciiTheme="minorHAnsi" w:hAnsiTheme="minorHAnsi"/>
          <w:sz w:val="20"/>
          <w:szCs w:val="20"/>
        </w:rPr>
        <w:t xml:space="preserve"> (</w:t>
      </w:r>
      <w:r w:rsidR="00D7556E">
        <w:rPr>
          <w:rFonts w:asciiTheme="minorHAnsi" w:hAnsiTheme="minorHAnsi"/>
          <w:sz w:val="20"/>
          <w:szCs w:val="20"/>
        </w:rPr>
        <w:t xml:space="preserve">i.e. the first half of Summer 2016: </w:t>
      </w:r>
      <w:r w:rsidR="00E67CDD">
        <w:rPr>
          <w:rFonts w:asciiTheme="minorHAnsi" w:hAnsiTheme="minorHAnsi"/>
          <w:sz w:val="20"/>
          <w:szCs w:val="20"/>
        </w:rPr>
        <w:t>May – June 2016)</w:t>
      </w:r>
      <w:r w:rsidR="00D57B12">
        <w:rPr>
          <w:rFonts w:asciiTheme="minorHAnsi" w:hAnsiTheme="minorHAnsi"/>
          <w:sz w:val="20"/>
          <w:szCs w:val="20"/>
        </w:rPr>
        <w:t xml:space="preserve">.  The entire outstanding balance </w:t>
      </w:r>
      <w:r w:rsidR="001117AF" w:rsidRPr="00D57B12">
        <w:rPr>
          <w:rFonts w:asciiTheme="minorHAnsi" w:hAnsiTheme="minorHAnsi"/>
          <w:sz w:val="20"/>
          <w:szCs w:val="20"/>
        </w:rPr>
        <w:t>in th</w:t>
      </w:r>
      <w:r w:rsidR="00D57B12">
        <w:rPr>
          <w:rFonts w:asciiTheme="minorHAnsi" w:hAnsiTheme="minorHAnsi"/>
          <w:sz w:val="20"/>
          <w:szCs w:val="20"/>
        </w:rPr>
        <w:t>e Summer Scholar program fund</w:t>
      </w:r>
      <w:r w:rsidR="001117AF" w:rsidRPr="00D57B12">
        <w:rPr>
          <w:rFonts w:asciiTheme="minorHAnsi" w:hAnsiTheme="minorHAnsi"/>
          <w:sz w:val="20"/>
          <w:szCs w:val="20"/>
        </w:rPr>
        <w:t xml:space="preserve"> was </w:t>
      </w:r>
      <w:r w:rsidR="00E67CDD">
        <w:rPr>
          <w:rFonts w:asciiTheme="minorHAnsi" w:hAnsiTheme="minorHAnsi"/>
          <w:sz w:val="20"/>
          <w:szCs w:val="20"/>
        </w:rPr>
        <w:t xml:space="preserve">covered (intentionally) </w:t>
      </w:r>
      <w:r w:rsidR="001117AF" w:rsidRPr="00D57B12">
        <w:rPr>
          <w:rFonts w:asciiTheme="minorHAnsi" w:hAnsiTheme="minorHAnsi"/>
          <w:sz w:val="20"/>
          <w:szCs w:val="20"/>
        </w:rPr>
        <w:t xml:space="preserve">by a transfer </w:t>
      </w:r>
      <w:r w:rsidR="00D57B12">
        <w:rPr>
          <w:rFonts w:asciiTheme="minorHAnsi" w:hAnsiTheme="minorHAnsi"/>
          <w:sz w:val="20"/>
          <w:szCs w:val="20"/>
        </w:rPr>
        <w:t xml:space="preserve">of $62,833 </w:t>
      </w:r>
      <w:r w:rsidR="001117AF" w:rsidRPr="00D57B12">
        <w:rPr>
          <w:rFonts w:asciiTheme="minorHAnsi" w:hAnsiTheme="minorHAnsi"/>
          <w:sz w:val="20"/>
          <w:szCs w:val="20"/>
        </w:rPr>
        <w:t xml:space="preserve">from </w:t>
      </w:r>
      <w:r w:rsidR="00D57B12">
        <w:rPr>
          <w:rFonts w:asciiTheme="minorHAnsi" w:hAnsiTheme="minorHAnsi"/>
          <w:sz w:val="20"/>
          <w:szCs w:val="20"/>
        </w:rPr>
        <w:t xml:space="preserve">the </w:t>
      </w:r>
      <w:r w:rsidR="009E529D" w:rsidRPr="00D57B12">
        <w:rPr>
          <w:rFonts w:asciiTheme="minorHAnsi" w:hAnsiTheme="minorHAnsi"/>
          <w:b/>
          <w:sz w:val="20"/>
          <w:szCs w:val="20"/>
        </w:rPr>
        <w:t>Falcon Promise</w:t>
      </w:r>
      <w:r w:rsidR="009E529D" w:rsidRPr="00D57B12">
        <w:rPr>
          <w:rFonts w:asciiTheme="minorHAnsi" w:hAnsiTheme="minorHAnsi"/>
          <w:sz w:val="20"/>
          <w:szCs w:val="20"/>
        </w:rPr>
        <w:t xml:space="preserve"> </w:t>
      </w:r>
      <w:r w:rsidR="009E529D" w:rsidRPr="00D57B12">
        <w:rPr>
          <w:rFonts w:asciiTheme="minorHAnsi" w:hAnsiTheme="minorHAnsi"/>
          <w:b/>
          <w:sz w:val="20"/>
          <w:szCs w:val="20"/>
        </w:rPr>
        <w:t>Undergraduate Research Program</w:t>
      </w:r>
      <w:r w:rsidR="001117AF" w:rsidRPr="00D57B12">
        <w:rPr>
          <w:rFonts w:asciiTheme="minorHAnsi" w:hAnsiTheme="minorHAnsi"/>
          <w:b/>
          <w:sz w:val="20"/>
          <w:szCs w:val="20"/>
        </w:rPr>
        <w:t xml:space="preserve"> fund </w:t>
      </w:r>
      <w:r w:rsidR="009E529D" w:rsidRPr="00D57B12">
        <w:rPr>
          <w:rFonts w:asciiTheme="minorHAnsi" w:hAnsiTheme="minorHAnsi"/>
          <w:b/>
          <w:sz w:val="20"/>
          <w:szCs w:val="20"/>
        </w:rPr>
        <w:t>(131-4-461016)</w:t>
      </w:r>
      <w:r w:rsidR="001117AF" w:rsidRPr="00D57B12">
        <w:rPr>
          <w:rFonts w:asciiTheme="minorHAnsi" w:hAnsiTheme="minorHAnsi"/>
          <w:b/>
          <w:sz w:val="20"/>
          <w:szCs w:val="20"/>
        </w:rPr>
        <w:t xml:space="preserve">. </w:t>
      </w:r>
    </w:p>
    <w:p w14:paraId="1700533E" w14:textId="77777777" w:rsidR="001117AF" w:rsidRPr="00D57B12" w:rsidRDefault="001117AF" w:rsidP="005C7073">
      <w:pPr>
        <w:spacing w:line="240" w:lineRule="auto"/>
        <w:contextualSpacing/>
        <w:rPr>
          <w:rFonts w:asciiTheme="minorHAnsi" w:hAnsiTheme="minorHAnsi"/>
          <w:sz w:val="20"/>
          <w:szCs w:val="20"/>
        </w:rPr>
      </w:pPr>
    </w:p>
    <w:p w14:paraId="5238EB04" w14:textId="6DB6DA2E" w:rsidR="005C7073" w:rsidRPr="00D57B12" w:rsidRDefault="001117AF" w:rsidP="005C7073">
      <w:pPr>
        <w:spacing w:line="240" w:lineRule="auto"/>
        <w:contextualSpacing/>
        <w:rPr>
          <w:rFonts w:asciiTheme="minorHAnsi" w:hAnsiTheme="minorHAnsi"/>
          <w:sz w:val="20"/>
          <w:szCs w:val="20"/>
        </w:rPr>
      </w:pPr>
      <w:r w:rsidRPr="00D57B12">
        <w:rPr>
          <w:rFonts w:asciiTheme="minorHAnsi" w:hAnsiTheme="minorHAnsi"/>
          <w:sz w:val="20"/>
          <w:szCs w:val="20"/>
        </w:rPr>
        <w:t xml:space="preserve">Going forward, URSCA Council determined to close the Summer Scholar program fund until such time as it receives its own discrete line of funding again, as it once did in the years 2010-2015. </w:t>
      </w:r>
      <w:r w:rsidR="00D57B12">
        <w:rPr>
          <w:rFonts w:asciiTheme="minorHAnsi" w:hAnsiTheme="minorHAnsi"/>
          <w:sz w:val="20"/>
          <w:szCs w:val="20"/>
        </w:rPr>
        <w:t>For the seco</w:t>
      </w:r>
      <w:r w:rsidR="00E67CDD">
        <w:rPr>
          <w:rFonts w:asciiTheme="minorHAnsi" w:hAnsiTheme="minorHAnsi"/>
          <w:sz w:val="20"/>
          <w:szCs w:val="20"/>
        </w:rPr>
        <w:t xml:space="preserve">nd half of FY 17 and going forward into FY 18 and beyond, </w:t>
      </w:r>
      <w:r w:rsidR="00D57B12">
        <w:rPr>
          <w:rFonts w:asciiTheme="minorHAnsi" w:hAnsiTheme="minorHAnsi"/>
          <w:sz w:val="20"/>
          <w:szCs w:val="20"/>
        </w:rPr>
        <w:t xml:space="preserve">all summer </w:t>
      </w:r>
      <w:r w:rsidR="00E67CDD">
        <w:rPr>
          <w:rFonts w:asciiTheme="minorHAnsi" w:hAnsiTheme="minorHAnsi"/>
          <w:sz w:val="20"/>
          <w:szCs w:val="20"/>
        </w:rPr>
        <w:t xml:space="preserve">undergraduate </w:t>
      </w:r>
      <w:r w:rsidR="00D57B12">
        <w:rPr>
          <w:rFonts w:asciiTheme="minorHAnsi" w:hAnsiTheme="minorHAnsi"/>
          <w:sz w:val="20"/>
          <w:szCs w:val="20"/>
        </w:rPr>
        <w:t>research expenses will be applied directly to the Undergraduate Research account (131-4-461016)</w:t>
      </w:r>
      <w:r w:rsidR="00E67CDD">
        <w:rPr>
          <w:rFonts w:asciiTheme="minorHAnsi" w:hAnsiTheme="minorHAnsi"/>
          <w:sz w:val="20"/>
          <w:szCs w:val="20"/>
        </w:rPr>
        <w:t xml:space="preserve"> through the USE Grant program</w:t>
      </w:r>
      <w:r w:rsidR="00D57B12">
        <w:rPr>
          <w:rFonts w:asciiTheme="minorHAnsi" w:hAnsiTheme="minorHAnsi"/>
          <w:sz w:val="20"/>
          <w:szCs w:val="20"/>
        </w:rPr>
        <w:t xml:space="preserve">, along with the </w:t>
      </w:r>
      <w:r w:rsidR="00E67CDD">
        <w:rPr>
          <w:rFonts w:asciiTheme="minorHAnsi" w:hAnsiTheme="minorHAnsi"/>
          <w:sz w:val="20"/>
          <w:szCs w:val="20"/>
        </w:rPr>
        <w:t xml:space="preserve">Fall and Spring semester USE Grant funding </w:t>
      </w:r>
      <w:r w:rsidR="00D57B12">
        <w:rPr>
          <w:rFonts w:asciiTheme="minorHAnsi" w:hAnsiTheme="minorHAnsi"/>
          <w:sz w:val="20"/>
          <w:szCs w:val="20"/>
        </w:rPr>
        <w:t>.</w:t>
      </w:r>
    </w:p>
    <w:p w14:paraId="0B88997C" w14:textId="77777777" w:rsidR="00D57B12" w:rsidRPr="00C54D3F" w:rsidRDefault="00D57B12" w:rsidP="005C7073">
      <w:pPr>
        <w:spacing w:line="240" w:lineRule="auto"/>
        <w:contextualSpacing/>
        <w:rPr>
          <w:rFonts w:asciiTheme="minorHAnsi" w:hAnsiTheme="minorHAnsi"/>
          <w:b/>
          <w:sz w:val="24"/>
          <w:szCs w:val="24"/>
        </w:rPr>
      </w:pPr>
    </w:p>
    <w:p w14:paraId="6C9CCA7F" w14:textId="77777777" w:rsidR="005C7073" w:rsidRPr="00C54D3F" w:rsidRDefault="006B5A21" w:rsidP="005466E9">
      <w:pPr>
        <w:spacing w:after="240" w:line="240" w:lineRule="auto"/>
        <w:contextualSpacing/>
        <w:rPr>
          <w:rFonts w:asciiTheme="minorHAnsi" w:hAnsiTheme="minorHAnsi"/>
          <w:b/>
          <w:sz w:val="24"/>
          <w:szCs w:val="24"/>
        </w:rPr>
      </w:pPr>
      <w:r w:rsidRPr="00C54D3F">
        <w:rPr>
          <w:rFonts w:asciiTheme="minorHAnsi" w:hAnsiTheme="minorHAnsi"/>
          <w:b/>
          <w:sz w:val="24"/>
          <w:szCs w:val="24"/>
        </w:rPr>
        <w:t>A description of the location(s) where the funding was used:</w:t>
      </w:r>
    </w:p>
    <w:p w14:paraId="5611665E" w14:textId="4085120A" w:rsidR="005C7073" w:rsidRPr="00D57B12" w:rsidRDefault="009B4ABD" w:rsidP="005C7073">
      <w:pPr>
        <w:spacing w:line="240" w:lineRule="auto"/>
        <w:contextualSpacing/>
        <w:rPr>
          <w:rFonts w:asciiTheme="minorHAnsi" w:hAnsiTheme="minorHAnsi"/>
          <w:sz w:val="20"/>
          <w:szCs w:val="20"/>
        </w:rPr>
      </w:pPr>
      <w:r w:rsidRPr="00D57B12">
        <w:rPr>
          <w:rFonts w:asciiTheme="minorHAnsi" w:hAnsiTheme="minorHAnsi"/>
          <w:sz w:val="20"/>
          <w:szCs w:val="20"/>
        </w:rPr>
        <w:t>Fundi</w:t>
      </w:r>
      <w:r w:rsidR="00016BF4" w:rsidRPr="00D57B12">
        <w:rPr>
          <w:rFonts w:asciiTheme="minorHAnsi" w:hAnsiTheme="minorHAnsi"/>
          <w:sz w:val="20"/>
          <w:szCs w:val="20"/>
        </w:rPr>
        <w:t xml:space="preserve">ng was used to conduct research </w:t>
      </w:r>
      <w:r w:rsidR="00D57B12">
        <w:rPr>
          <w:rFonts w:asciiTheme="minorHAnsi" w:hAnsiTheme="minorHAnsi"/>
          <w:sz w:val="20"/>
          <w:szCs w:val="20"/>
        </w:rPr>
        <w:t xml:space="preserve">on </w:t>
      </w:r>
      <w:r w:rsidR="00C74167" w:rsidRPr="00D57B12">
        <w:rPr>
          <w:rFonts w:asciiTheme="minorHAnsi" w:hAnsiTheme="minorHAnsi"/>
          <w:sz w:val="20"/>
          <w:szCs w:val="20"/>
        </w:rPr>
        <w:t>campus</w:t>
      </w:r>
      <w:r w:rsidR="007B0CA7" w:rsidRPr="00D57B12">
        <w:rPr>
          <w:rFonts w:asciiTheme="minorHAnsi" w:hAnsiTheme="minorHAnsi"/>
          <w:sz w:val="20"/>
          <w:szCs w:val="20"/>
        </w:rPr>
        <w:t>:</w:t>
      </w:r>
      <w:r w:rsidR="00D57B12">
        <w:rPr>
          <w:rFonts w:asciiTheme="minorHAnsi" w:hAnsiTheme="minorHAnsi"/>
          <w:sz w:val="20"/>
          <w:szCs w:val="20"/>
        </w:rPr>
        <w:t xml:space="preserve"> in the </w:t>
      </w:r>
      <w:r w:rsidRPr="00D57B12">
        <w:rPr>
          <w:rFonts w:asciiTheme="minorHAnsi" w:hAnsiTheme="minorHAnsi"/>
          <w:sz w:val="20"/>
          <w:szCs w:val="20"/>
        </w:rPr>
        <w:t>library</w:t>
      </w:r>
      <w:r w:rsidR="007B0CA7" w:rsidRPr="00D57B12">
        <w:rPr>
          <w:rFonts w:asciiTheme="minorHAnsi" w:hAnsiTheme="minorHAnsi"/>
          <w:sz w:val="20"/>
          <w:szCs w:val="20"/>
        </w:rPr>
        <w:t>,</w:t>
      </w:r>
      <w:r w:rsidR="00D57B12">
        <w:rPr>
          <w:rFonts w:asciiTheme="minorHAnsi" w:hAnsiTheme="minorHAnsi"/>
          <w:sz w:val="20"/>
          <w:szCs w:val="20"/>
        </w:rPr>
        <w:t xml:space="preserve"> </w:t>
      </w:r>
      <w:r w:rsidRPr="00D57B12">
        <w:rPr>
          <w:rFonts w:asciiTheme="minorHAnsi" w:hAnsiTheme="minorHAnsi"/>
          <w:sz w:val="20"/>
          <w:szCs w:val="20"/>
        </w:rPr>
        <w:t>lab</w:t>
      </w:r>
      <w:r w:rsidR="00D57B12">
        <w:rPr>
          <w:rFonts w:asciiTheme="minorHAnsi" w:hAnsiTheme="minorHAnsi"/>
          <w:sz w:val="20"/>
          <w:szCs w:val="20"/>
        </w:rPr>
        <w:t xml:space="preserve">s and </w:t>
      </w:r>
      <w:r w:rsidRPr="00D57B12">
        <w:rPr>
          <w:rFonts w:asciiTheme="minorHAnsi" w:hAnsiTheme="minorHAnsi"/>
          <w:sz w:val="20"/>
          <w:szCs w:val="20"/>
        </w:rPr>
        <w:t>l</w:t>
      </w:r>
      <w:r w:rsidR="00C74167" w:rsidRPr="00D57B12">
        <w:rPr>
          <w:rFonts w:asciiTheme="minorHAnsi" w:hAnsiTheme="minorHAnsi"/>
          <w:sz w:val="20"/>
          <w:szCs w:val="20"/>
        </w:rPr>
        <w:t>ab farms</w:t>
      </w:r>
      <w:r w:rsidR="007B0CA7" w:rsidRPr="00D57B12">
        <w:rPr>
          <w:rFonts w:asciiTheme="minorHAnsi" w:hAnsiTheme="minorHAnsi"/>
          <w:sz w:val="20"/>
          <w:szCs w:val="20"/>
        </w:rPr>
        <w:t xml:space="preserve">; </w:t>
      </w:r>
      <w:r w:rsidRPr="00D57B12">
        <w:rPr>
          <w:rFonts w:asciiTheme="minorHAnsi" w:hAnsiTheme="minorHAnsi"/>
          <w:sz w:val="20"/>
          <w:szCs w:val="20"/>
        </w:rPr>
        <w:t xml:space="preserve">and at </w:t>
      </w:r>
      <w:r w:rsidR="00D57B12">
        <w:rPr>
          <w:rFonts w:asciiTheme="minorHAnsi" w:hAnsiTheme="minorHAnsi"/>
          <w:sz w:val="20"/>
          <w:szCs w:val="20"/>
        </w:rPr>
        <w:t xml:space="preserve">other regional &amp; national </w:t>
      </w:r>
      <w:r w:rsidR="006F6999" w:rsidRPr="00D57B12">
        <w:rPr>
          <w:rFonts w:asciiTheme="minorHAnsi" w:hAnsiTheme="minorHAnsi"/>
          <w:sz w:val="20"/>
          <w:szCs w:val="20"/>
        </w:rPr>
        <w:t>venues</w:t>
      </w:r>
      <w:r w:rsidR="005466E9" w:rsidRPr="00D57B12">
        <w:rPr>
          <w:rFonts w:asciiTheme="minorHAnsi" w:hAnsiTheme="minorHAnsi"/>
          <w:sz w:val="20"/>
          <w:szCs w:val="20"/>
        </w:rPr>
        <w:t>.</w:t>
      </w:r>
    </w:p>
    <w:p w14:paraId="74910447" w14:textId="77777777" w:rsidR="00D00816" w:rsidRPr="00C54D3F" w:rsidRDefault="00D00816" w:rsidP="005C7073">
      <w:pPr>
        <w:spacing w:line="240" w:lineRule="auto"/>
        <w:contextualSpacing/>
        <w:rPr>
          <w:rFonts w:asciiTheme="minorHAnsi" w:hAnsiTheme="minorHAnsi"/>
          <w:b/>
          <w:sz w:val="24"/>
          <w:szCs w:val="24"/>
        </w:rPr>
      </w:pPr>
    </w:p>
    <w:p w14:paraId="6016986E" w14:textId="4A266EA4" w:rsidR="00496E35" w:rsidRPr="00C54D3F" w:rsidRDefault="006B5A21" w:rsidP="00496E35">
      <w:pPr>
        <w:spacing w:line="240" w:lineRule="auto"/>
        <w:rPr>
          <w:rFonts w:asciiTheme="minorHAnsi" w:hAnsiTheme="minorHAnsi"/>
          <w:b/>
          <w:sz w:val="24"/>
          <w:szCs w:val="24"/>
        </w:rPr>
      </w:pPr>
      <w:r w:rsidRPr="00C54D3F">
        <w:rPr>
          <w:rFonts w:asciiTheme="minorHAnsi" w:hAnsiTheme="minorHAnsi"/>
          <w:b/>
          <w:sz w:val="24"/>
          <w:szCs w:val="24"/>
        </w:rPr>
        <w:t>Identify the amount of funds used for salaries and fringe benefits, supplies and expenses, equipmen</w:t>
      </w:r>
      <w:r w:rsidR="009A5EC9">
        <w:rPr>
          <w:rFonts w:asciiTheme="minorHAnsi" w:hAnsiTheme="minorHAnsi"/>
          <w:b/>
          <w:sz w:val="24"/>
          <w:szCs w:val="24"/>
        </w:rPr>
        <w:t xml:space="preserve">t, and remodeling by location. </w:t>
      </w:r>
      <w:r w:rsidRPr="00C54D3F">
        <w:rPr>
          <w:rFonts w:asciiTheme="minorHAnsi" w:hAnsiTheme="minorHAnsi"/>
          <w:b/>
          <w:sz w:val="24"/>
          <w:szCs w:val="24"/>
        </w:rPr>
        <w:t>Purchases in excess of $5,000 shall be individually itemized</w:t>
      </w:r>
      <w:r w:rsidR="005C7073" w:rsidRPr="00C54D3F">
        <w:rPr>
          <w:rFonts w:asciiTheme="minorHAnsi" w:hAnsiTheme="minorHAnsi"/>
          <w:b/>
          <w:sz w:val="24"/>
          <w:szCs w:val="24"/>
        </w:rPr>
        <w:t>:</w:t>
      </w:r>
      <w:r w:rsidR="00496E35" w:rsidRPr="00C54D3F">
        <w:rPr>
          <w:rFonts w:asciiTheme="minorHAnsi" w:hAnsiTheme="minorHAnsi"/>
          <w:b/>
          <w:sz w:val="24"/>
          <w:szCs w:val="24"/>
        </w:rPr>
        <w:t xml:space="preserve"> </w:t>
      </w:r>
    </w:p>
    <w:p w14:paraId="2BD973A2" w14:textId="77777777" w:rsidR="009A5EC9" w:rsidRPr="009A5EC9" w:rsidRDefault="00DC632E" w:rsidP="00496E35">
      <w:pPr>
        <w:pStyle w:val="ListParagraph"/>
        <w:numPr>
          <w:ilvl w:val="0"/>
          <w:numId w:val="1"/>
        </w:numPr>
        <w:spacing w:line="240" w:lineRule="auto"/>
        <w:rPr>
          <w:rFonts w:asciiTheme="minorHAnsi" w:hAnsiTheme="minorHAnsi"/>
          <w:sz w:val="20"/>
          <w:szCs w:val="20"/>
        </w:rPr>
      </w:pPr>
      <w:r w:rsidRPr="009A5EC9">
        <w:rPr>
          <w:rFonts w:asciiTheme="minorHAnsi" w:hAnsiTheme="minorHAnsi"/>
          <w:sz w:val="20"/>
          <w:szCs w:val="20"/>
        </w:rPr>
        <w:t>There were no equipment purchases over $5</w:t>
      </w:r>
      <w:r w:rsidR="00B35039" w:rsidRPr="009A5EC9">
        <w:rPr>
          <w:rFonts w:asciiTheme="minorHAnsi" w:hAnsiTheme="minorHAnsi"/>
          <w:sz w:val="20"/>
          <w:szCs w:val="20"/>
        </w:rPr>
        <w:t>,</w:t>
      </w:r>
      <w:r w:rsidR="009A5EC9" w:rsidRPr="009A5EC9">
        <w:rPr>
          <w:rFonts w:asciiTheme="minorHAnsi" w:hAnsiTheme="minorHAnsi"/>
          <w:sz w:val="20"/>
          <w:szCs w:val="20"/>
        </w:rPr>
        <w:t>000</w:t>
      </w:r>
    </w:p>
    <w:p w14:paraId="577FE2AA" w14:textId="33FE46DD" w:rsidR="00DC632E" w:rsidRPr="009A5EC9" w:rsidRDefault="009A5EC9" w:rsidP="00496E35">
      <w:pPr>
        <w:pStyle w:val="ListParagraph"/>
        <w:numPr>
          <w:ilvl w:val="0"/>
          <w:numId w:val="1"/>
        </w:numPr>
        <w:spacing w:line="240" w:lineRule="auto"/>
        <w:rPr>
          <w:rFonts w:asciiTheme="minorHAnsi" w:hAnsiTheme="minorHAnsi"/>
          <w:sz w:val="20"/>
          <w:szCs w:val="20"/>
        </w:rPr>
      </w:pPr>
      <w:r w:rsidRPr="009A5EC9">
        <w:rPr>
          <w:rFonts w:asciiTheme="minorHAnsi" w:hAnsiTheme="minorHAnsi"/>
          <w:sz w:val="20"/>
          <w:szCs w:val="20"/>
        </w:rPr>
        <w:t>There were no remodels</w:t>
      </w:r>
    </w:p>
    <w:p w14:paraId="3CF152DE" w14:textId="4130D96B" w:rsidR="009A5EC9" w:rsidRPr="009A5EC9" w:rsidRDefault="009A5EC9" w:rsidP="00496E35">
      <w:pPr>
        <w:pStyle w:val="ListParagraph"/>
        <w:numPr>
          <w:ilvl w:val="0"/>
          <w:numId w:val="1"/>
        </w:numPr>
        <w:spacing w:line="240" w:lineRule="auto"/>
        <w:rPr>
          <w:rFonts w:asciiTheme="minorHAnsi" w:hAnsiTheme="minorHAnsi"/>
          <w:sz w:val="20"/>
          <w:szCs w:val="20"/>
        </w:rPr>
      </w:pPr>
      <w:r w:rsidRPr="009A5EC9">
        <w:rPr>
          <w:rFonts w:asciiTheme="minorHAnsi" w:hAnsiTheme="minorHAnsi"/>
          <w:sz w:val="20"/>
          <w:szCs w:val="20"/>
        </w:rPr>
        <w:t>Stipends and S&amp;E detailed below</w:t>
      </w:r>
    </w:p>
    <w:p w14:paraId="408822C5" w14:textId="77777777" w:rsidR="005C7073" w:rsidRPr="00C54D3F" w:rsidRDefault="006B5A21" w:rsidP="004933AF">
      <w:pPr>
        <w:spacing w:after="0" w:line="240" w:lineRule="auto"/>
        <w:contextualSpacing/>
        <w:rPr>
          <w:rFonts w:asciiTheme="minorHAnsi" w:hAnsiTheme="minorHAnsi"/>
          <w:b/>
          <w:sz w:val="24"/>
          <w:szCs w:val="24"/>
        </w:rPr>
      </w:pPr>
      <w:r w:rsidRPr="00C54D3F">
        <w:rPr>
          <w:rFonts w:asciiTheme="minorHAnsi" w:hAnsiTheme="minorHAnsi"/>
          <w:b/>
          <w:sz w:val="24"/>
          <w:szCs w:val="24"/>
        </w:rPr>
        <w:t>Describe the goals/benchmarks for your area</w:t>
      </w:r>
      <w:r w:rsidR="005C7073" w:rsidRPr="00C54D3F">
        <w:rPr>
          <w:rFonts w:asciiTheme="minorHAnsi" w:hAnsiTheme="minorHAnsi"/>
          <w:b/>
          <w:sz w:val="24"/>
          <w:szCs w:val="24"/>
        </w:rPr>
        <w:t>:</w:t>
      </w:r>
    </w:p>
    <w:p w14:paraId="41AAC325" w14:textId="77777777" w:rsidR="006B5A21" w:rsidRPr="00D57B12" w:rsidRDefault="00F911DC" w:rsidP="00F911DC">
      <w:pPr>
        <w:pStyle w:val="ListParagraph"/>
        <w:numPr>
          <w:ilvl w:val="0"/>
          <w:numId w:val="2"/>
        </w:numPr>
        <w:spacing w:line="240" w:lineRule="auto"/>
        <w:rPr>
          <w:rFonts w:asciiTheme="minorHAnsi" w:hAnsiTheme="minorHAnsi"/>
          <w:sz w:val="20"/>
          <w:szCs w:val="20"/>
        </w:rPr>
      </w:pPr>
      <w:r w:rsidRPr="00D57B12">
        <w:rPr>
          <w:rFonts w:asciiTheme="minorHAnsi" w:hAnsiTheme="minorHAnsi"/>
          <w:sz w:val="20"/>
          <w:szCs w:val="20"/>
        </w:rPr>
        <w:t>Promote undergraduate student and faculty participation in URSCA across all disciplines</w:t>
      </w:r>
    </w:p>
    <w:p w14:paraId="4F0D4BA4" w14:textId="77777777" w:rsidR="00F911DC" w:rsidRPr="00D57B12" w:rsidRDefault="00F911DC" w:rsidP="00F911DC">
      <w:pPr>
        <w:pStyle w:val="ListParagraph"/>
        <w:numPr>
          <w:ilvl w:val="0"/>
          <w:numId w:val="2"/>
        </w:numPr>
        <w:spacing w:line="240" w:lineRule="auto"/>
        <w:rPr>
          <w:rFonts w:asciiTheme="minorHAnsi" w:hAnsiTheme="minorHAnsi"/>
          <w:sz w:val="20"/>
          <w:szCs w:val="20"/>
        </w:rPr>
      </w:pPr>
      <w:r w:rsidRPr="00D57B12">
        <w:rPr>
          <w:rFonts w:asciiTheme="minorHAnsi" w:hAnsiTheme="minorHAnsi"/>
          <w:sz w:val="20"/>
          <w:szCs w:val="20"/>
        </w:rPr>
        <w:t xml:space="preserve">Provide undergraduates in all disciplines with resource </w:t>
      </w:r>
      <w:r w:rsidR="00F62AB3" w:rsidRPr="00D57B12">
        <w:rPr>
          <w:rFonts w:asciiTheme="minorHAnsi" w:hAnsiTheme="minorHAnsi"/>
          <w:sz w:val="20"/>
          <w:szCs w:val="20"/>
        </w:rPr>
        <w:t>opportunities</w:t>
      </w:r>
      <w:r w:rsidRPr="00D57B12">
        <w:rPr>
          <w:rFonts w:asciiTheme="minorHAnsi" w:hAnsiTheme="minorHAnsi"/>
          <w:sz w:val="20"/>
          <w:szCs w:val="20"/>
        </w:rPr>
        <w:t xml:space="preserve"> to conduct research</w:t>
      </w:r>
    </w:p>
    <w:p w14:paraId="4C1BAD51" w14:textId="77777777" w:rsidR="00F911DC" w:rsidRPr="00D57B12" w:rsidRDefault="00F911DC" w:rsidP="00F911DC">
      <w:pPr>
        <w:pStyle w:val="ListParagraph"/>
        <w:numPr>
          <w:ilvl w:val="0"/>
          <w:numId w:val="2"/>
        </w:numPr>
        <w:spacing w:line="240" w:lineRule="auto"/>
        <w:rPr>
          <w:rFonts w:asciiTheme="minorHAnsi" w:hAnsiTheme="minorHAnsi"/>
          <w:sz w:val="20"/>
          <w:szCs w:val="20"/>
        </w:rPr>
      </w:pPr>
      <w:r w:rsidRPr="00D57B12">
        <w:rPr>
          <w:rFonts w:asciiTheme="minorHAnsi" w:hAnsiTheme="minorHAnsi"/>
          <w:sz w:val="20"/>
          <w:szCs w:val="20"/>
        </w:rPr>
        <w:t xml:space="preserve">Initiate sources of faculty mentor support to help </w:t>
      </w:r>
      <w:r w:rsidR="00F62AB3" w:rsidRPr="00D57B12">
        <w:rPr>
          <w:rFonts w:asciiTheme="minorHAnsi" w:hAnsiTheme="minorHAnsi"/>
          <w:sz w:val="20"/>
          <w:szCs w:val="20"/>
        </w:rPr>
        <w:t>sustain</w:t>
      </w:r>
      <w:r w:rsidRPr="00D57B12">
        <w:rPr>
          <w:rFonts w:asciiTheme="minorHAnsi" w:hAnsiTheme="minorHAnsi"/>
          <w:sz w:val="20"/>
          <w:szCs w:val="20"/>
        </w:rPr>
        <w:t xml:space="preserve"> undergraduate research on our campus</w:t>
      </w:r>
    </w:p>
    <w:p w14:paraId="5CD4D4FD" w14:textId="77777777" w:rsidR="00F911DC" w:rsidRPr="00D57B12" w:rsidRDefault="004933AF" w:rsidP="00F911DC">
      <w:pPr>
        <w:pStyle w:val="ListParagraph"/>
        <w:numPr>
          <w:ilvl w:val="0"/>
          <w:numId w:val="2"/>
        </w:numPr>
        <w:spacing w:line="240" w:lineRule="auto"/>
        <w:rPr>
          <w:rFonts w:asciiTheme="minorHAnsi" w:hAnsiTheme="minorHAnsi"/>
          <w:sz w:val="20"/>
          <w:szCs w:val="20"/>
        </w:rPr>
      </w:pPr>
      <w:r w:rsidRPr="00D57B12">
        <w:rPr>
          <w:rFonts w:asciiTheme="minorHAnsi" w:hAnsiTheme="minorHAnsi"/>
          <w:sz w:val="20"/>
          <w:szCs w:val="20"/>
        </w:rPr>
        <w:t xml:space="preserve">Increase participation in </w:t>
      </w:r>
      <w:r w:rsidR="00F911DC" w:rsidRPr="00D57B12">
        <w:rPr>
          <w:rFonts w:asciiTheme="minorHAnsi" w:hAnsiTheme="minorHAnsi"/>
          <w:sz w:val="20"/>
          <w:szCs w:val="20"/>
        </w:rPr>
        <w:t>high-quality URSCA projects</w:t>
      </w:r>
    </w:p>
    <w:p w14:paraId="6BFBE292" w14:textId="3239B1A3" w:rsidR="006B5A21" w:rsidRDefault="00F911DC" w:rsidP="005C7073">
      <w:pPr>
        <w:pStyle w:val="ListParagraph"/>
        <w:numPr>
          <w:ilvl w:val="0"/>
          <w:numId w:val="2"/>
        </w:numPr>
        <w:spacing w:line="240" w:lineRule="auto"/>
        <w:rPr>
          <w:rFonts w:asciiTheme="minorHAnsi" w:hAnsiTheme="minorHAnsi"/>
          <w:sz w:val="20"/>
          <w:szCs w:val="20"/>
        </w:rPr>
      </w:pPr>
      <w:r w:rsidRPr="00D57B12">
        <w:rPr>
          <w:rFonts w:asciiTheme="minorHAnsi" w:hAnsiTheme="minorHAnsi"/>
          <w:sz w:val="20"/>
          <w:szCs w:val="20"/>
        </w:rPr>
        <w:lastRenderedPageBreak/>
        <w:t>Provide URSCA-related trainings for undergraduates and faculty (“How To” workshops on developing a research plan; finding a mentor; writing a research proposal; creating a research budget; applying for a grant</w:t>
      </w:r>
      <w:r w:rsidR="00F62AB3" w:rsidRPr="00D57B12">
        <w:rPr>
          <w:rFonts w:asciiTheme="minorHAnsi" w:hAnsiTheme="minorHAnsi"/>
          <w:sz w:val="20"/>
          <w:szCs w:val="20"/>
        </w:rPr>
        <w:t xml:space="preserve">; developing research presentation and dissemination skills; workshops on </w:t>
      </w:r>
      <w:r w:rsidRPr="00D57B12">
        <w:rPr>
          <w:rFonts w:asciiTheme="minorHAnsi" w:hAnsiTheme="minorHAnsi"/>
          <w:sz w:val="20"/>
          <w:szCs w:val="20"/>
        </w:rPr>
        <w:t>research ethics</w:t>
      </w:r>
      <w:r w:rsidR="00F62AB3" w:rsidRPr="00D57B12">
        <w:rPr>
          <w:rFonts w:asciiTheme="minorHAnsi" w:hAnsiTheme="minorHAnsi"/>
          <w:sz w:val="20"/>
          <w:szCs w:val="20"/>
        </w:rPr>
        <w:t>;</w:t>
      </w:r>
      <w:r w:rsidR="004933AF" w:rsidRPr="00D57B12">
        <w:rPr>
          <w:rFonts w:asciiTheme="minorHAnsi" w:hAnsiTheme="minorHAnsi"/>
          <w:sz w:val="20"/>
          <w:szCs w:val="20"/>
        </w:rPr>
        <w:t xml:space="preserve"> research poster-making;</w:t>
      </w:r>
      <w:r w:rsidR="00F62AB3" w:rsidRPr="00D57B12">
        <w:rPr>
          <w:rFonts w:asciiTheme="minorHAnsi" w:hAnsiTheme="minorHAnsi"/>
          <w:sz w:val="20"/>
          <w:szCs w:val="20"/>
        </w:rPr>
        <w:t xml:space="preserve"> and so on. . .)</w:t>
      </w:r>
    </w:p>
    <w:p w14:paraId="6A609912" w14:textId="1272DC17" w:rsidR="00ED74AC" w:rsidRPr="00ED74AC" w:rsidRDefault="00E67CDD" w:rsidP="00ED74AC">
      <w:pPr>
        <w:pStyle w:val="ListParagraph"/>
        <w:numPr>
          <w:ilvl w:val="0"/>
          <w:numId w:val="2"/>
        </w:numPr>
        <w:spacing w:line="240" w:lineRule="auto"/>
        <w:rPr>
          <w:rFonts w:asciiTheme="minorHAnsi" w:hAnsiTheme="minorHAnsi"/>
          <w:sz w:val="20"/>
          <w:szCs w:val="18"/>
        </w:rPr>
      </w:pPr>
      <w:r>
        <w:rPr>
          <w:rFonts w:asciiTheme="minorHAnsi" w:hAnsiTheme="minorHAnsi"/>
          <w:sz w:val="20"/>
          <w:szCs w:val="18"/>
        </w:rPr>
        <w:t>S</w:t>
      </w:r>
      <w:r w:rsidR="00ED74AC" w:rsidRPr="00ED74AC">
        <w:rPr>
          <w:rFonts w:asciiTheme="minorHAnsi" w:hAnsiTheme="minorHAnsi"/>
          <w:sz w:val="20"/>
          <w:szCs w:val="18"/>
        </w:rPr>
        <w:t>upport dissemination events and SURSCA</w:t>
      </w:r>
    </w:p>
    <w:p w14:paraId="392FF420" w14:textId="7FE9EF61" w:rsidR="006B5A21" w:rsidRPr="00C54D3F" w:rsidRDefault="006B5A21" w:rsidP="005C7073">
      <w:pPr>
        <w:spacing w:line="240" w:lineRule="auto"/>
        <w:contextualSpacing/>
        <w:rPr>
          <w:rFonts w:asciiTheme="minorHAnsi" w:hAnsiTheme="minorHAnsi"/>
          <w:b/>
          <w:sz w:val="24"/>
          <w:szCs w:val="24"/>
        </w:rPr>
      </w:pPr>
      <w:r w:rsidRPr="00C54D3F">
        <w:rPr>
          <w:rFonts w:asciiTheme="minorHAnsi" w:hAnsiTheme="minorHAnsi"/>
          <w:b/>
          <w:sz w:val="24"/>
          <w:szCs w:val="24"/>
        </w:rPr>
        <w:t xml:space="preserve">If a competitive process was used to allocate funding among students, </w:t>
      </w:r>
      <w:r w:rsidR="00FE0F7D" w:rsidRPr="00C54D3F">
        <w:rPr>
          <w:rFonts w:asciiTheme="minorHAnsi" w:hAnsiTheme="minorHAnsi"/>
          <w:b/>
          <w:sz w:val="24"/>
          <w:szCs w:val="24"/>
        </w:rPr>
        <w:t xml:space="preserve">1) </w:t>
      </w:r>
      <w:r w:rsidRPr="00C54D3F">
        <w:rPr>
          <w:rFonts w:asciiTheme="minorHAnsi" w:hAnsiTheme="minorHAnsi"/>
          <w:b/>
          <w:sz w:val="24"/>
          <w:szCs w:val="24"/>
        </w:rPr>
        <w:t>describe t</w:t>
      </w:r>
      <w:r w:rsidR="00FE0F7D" w:rsidRPr="00C54D3F">
        <w:rPr>
          <w:rFonts w:asciiTheme="minorHAnsi" w:hAnsiTheme="minorHAnsi"/>
          <w:b/>
          <w:sz w:val="24"/>
          <w:szCs w:val="24"/>
        </w:rPr>
        <w:t xml:space="preserve">he process for allocating funds and 2) </w:t>
      </w:r>
      <w:r w:rsidRPr="00C54D3F">
        <w:rPr>
          <w:rFonts w:asciiTheme="minorHAnsi" w:hAnsiTheme="minorHAnsi"/>
          <w:b/>
          <w:sz w:val="24"/>
          <w:szCs w:val="24"/>
        </w:rPr>
        <w:t>identify the total number of students that applied for funding and the number of students that received funding.</w:t>
      </w:r>
    </w:p>
    <w:p w14:paraId="4C914D01" w14:textId="77777777" w:rsidR="00C54D3F" w:rsidRPr="00C54D3F" w:rsidRDefault="00C54D3F" w:rsidP="005C7073">
      <w:pPr>
        <w:spacing w:line="240" w:lineRule="auto"/>
        <w:contextualSpacing/>
        <w:rPr>
          <w:rFonts w:asciiTheme="minorHAnsi" w:hAnsiTheme="minorHAnsi"/>
          <w:b/>
          <w:sz w:val="24"/>
          <w:szCs w:val="24"/>
        </w:rPr>
      </w:pPr>
    </w:p>
    <w:p w14:paraId="26ED52CB" w14:textId="528FB7A2" w:rsidR="006B5A21" w:rsidRDefault="00D57B12" w:rsidP="00C54D3F">
      <w:pPr>
        <w:spacing w:line="240" w:lineRule="auto"/>
        <w:contextualSpacing/>
        <w:rPr>
          <w:rFonts w:asciiTheme="minorHAnsi" w:hAnsiTheme="minorHAnsi"/>
          <w:sz w:val="20"/>
          <w:szCs w:val="20"/>
        </w:rPr>
      </w:pPr>
      <w:r w:rsidRPr="005464CC">
        <w:rPr>
          <w:rFonts w:asciiTheme="minorHAnsi" w:hAnsiTheme="minorHAnsi"/>
          <w:sz w:val="20"/>
          <w:szCs w:val="20"/>
        </w:rPr>
        <w:t xml:space="preserve">Funds were allocated by a competitive review of all funding proposals conducted by URSCA Council, led by </w:t>
      </w:r>
      <w:r w:rsidR="00640FF9" w:rsidRPr="005464CC">
        <w:rPr>
          <w:rFonts w:asciiTheme="minorHAnsi" w:hAnsiTheme="minorHAnsi"/>
          <w:sz w:val="20"/>
          <w:szCs w:val="20"/>
        </w:rPr>
        <w:t xml:space="preserve">the ex officio nonvoting chair, Dr. Lissa Schneider-Rebozo. </w:t>
      </w:r>
      <w:r w:rsidR="00F62AB3" w:rsidRPr="005464CC">
        <w:rPr>
          <w:rFonts w:asciiTheme="minorHAnsi" w:hAnsiTheme="minorHAnsi"/>
          <w:sz w:val="20"/>
          <w:szCs w:val="20"/>
        </w:rPr>
        <w:t>URSCA Council scores all grant proposals in two categori</w:t>
      </w:r>
      <w:r w:rsidR="00640FF9" w:rsidRPr="005464CC">
        <w:rPr>
          <w:rFonts w:asciiTheme="minorHAnsi" w:hAnsiTheme="minorHAnsi"/>
          <w:sz w:val="20"/>
          <w:szCs w:val="20"/>
        </w:rPr>
        <w:t xml:space="preserve">es: quantitative and holistic. </w:t>
      </w:r>
      <w:r w:rsidR="00F62AB3" w:rsidRPr="005464CC">
        <w:rPr>
          <w:rFonts w:asciiTheme="minorHAnsi" w:hAnsiTheme="minorHAnsi"/>
          <w:sz w:val="20"/>
          <w:szCs w:val="20"/>
        </w:rPr>
        <w:t>The holistic category has three possibilities: award/don’t award/award a</w:t>
      </w:r>
      <w:r w:rsidR="005464CC" w:rsidRPr="005464CC">
        <w:rPr>
          <w:rFonts w:asciiTheme="minorHAnsi" w:hAnsiTheme="minorHAnsi"/>
          <w:sz w:val="20"/>
          <w:szCs w:val="20"/>
        </w:rPr>
        <w:t xml:space="preserve">fter minor proposal revisions. </w:t>
      </w:r>
      <w:r w:rsidR="00F62AB3" w:rsidRPr="005464CC">
        <w:rPr>
          <w:rFonts w:asciiTheme="minorHAnsi" w:hAnsiTheme="minorHAnsi"/>
          <w:sz w:val="20"/>
          <w:szCs w:val="20"/>
        </w:rPr>
        <w:t xml:space="preserve">The quantitative category allows reviewers to </w:t>
      </w:r>
      <w:r w:rsidR="00C74167" w:rsidRPr="005464CC">
        <w:rPr>
          <w:rFonts w:asciiTheme="minorHAnsi" w:hAnsiTheme="minorHAnsi"/>
          <w:sz w:val="20"/>
          <w:szCs w:val="20"/>
        </w:rPr>
        <w:t xml:space="preserve">numerically </w:t>
      </w:r>
      <w:r w:rsidR="00F62AB3" w:rsidRPr="005464CC">
        <w:rPr>
          <w:rFonts w:asciiTheme="minorHAnsi" w:hAnsiTheme="minorHAnsi"/>
          <w:sz w:val="20"/>
          <w:szCs w:val="20"/>
        </w:rPr>
        <w:t xml:space="preserve">score each </w:t>
      </w:r>
      <w:r w:rsidR="00C74167" w:rsidRPr="005464CC">
        <w:rPr>
          <w:rFonts w:asciiTheme="minorHAnsi" w:hAnsiTheme="minorHAnsi"/>
          <w:sz w:val="20"/>
          <w:szCs w:val="20"/>
        </w:rPr>
        <w:t xml:space="preserve">of the grant categories </w:t>
      </w:r>
      <w:r w:rsidR="00F62AB3" w:rsidRPr="005464CC">
        <w:rPr>
          <w:rFonts w:asciiTheme="minorHAnsi" w:hAnsiTheme="minorHAnsi"/>
          <w:sz w:val="20"/>
          <w:szCs w:val="20"/>
        </w:rPr>
        <w:t>(Introduction, significance, methods and timeline, objectives</w:t>
      </w:r>
      <w:r w:rsidR="00C74167" w:rsidRPr="005464CC">
        <w:rPr>
          <w:rFonts w:asciiTheme="minorHAnsi" w:hAnsiTheme="minorHAnsi"/>
          <w:sz w:val="20"/>
          <w:szCs w:val="20"/>
        </w:rPr>
        <w:t>, budget)</w:t>
      </w:r>
      <w:r w:rsidR="005464CC" w:rsidRPr="005464CC">
        <w:rPr>
          <w:rFonts w:asciiTheme="minorHAnsi" w:hAnsiTheme="minorHAnsi"/>
          <w:sz w:val="20"/>
          <w:szCs w:val="20"/>
        </w:rPr>
        <w:t xml:space="preserve">. </w:t>
      </w:r>
      <w:r w:rsidR="00F62AB3" w:rsidRPr="005464CC">
        <w:rPr>
          <w:rFonts w:asciiTheme="minorHAnsi" w:hAnsiTheme="minorHAnsi"/>
          <w:sz w:val="20"/>
          <w:szCs w:val="20"/>
        </w:rPr>
        <w:t xml:space="preserve">The numeric score </w:t>
      </w:r>
      <w:r w:rsidR="005464CC" w:rsidRPr="005464CC">
        <w:rPr>
          <w:rFonts w:asciiTheme="minorHAnsi" w:hAnsiTheme="minorHAnsi"/>
          <w:sz w:val="20"/>
          <w:szCs w:val="20"/>
        </w:rPr>
        <w:t xml:space="preserve">allows the proposals to be ranked; the holistic score determine if a project should be disqualified. </w:t>
      </w:r>
      <w:r w:rsidR="00C74167" w:rsidRPr="005464CC">
        <w:rPr>
          <w:rFonts w:asciiTheme="minorHAnsi" w:hAnsiTheme="minorHAnsi"/>
          <w:sz w:val="20"/>
          <w:szCs w:val="20"/>
        </w:rPr>
        <w:t xml:space="preserve"> </w:t>
      </w:r>
      <w:r w:rsidR="00E67CDD">
        <w:rPr>
          <w:rFonts w:asciiTheme="minorHAnsi" w:hAnsiTheme="minorHAnsi"/>
          <w:sz w:val="20"/>
          <w:szCs w:val="20"/>
        </w:rPr>
        <w:t xml:space="preserve">See graph below for information about numbers of students (applied/awarded), dollar amounts (requested/awarded), and </w:t>
      </w:r>
      <w:r w:rsidR="00BF22C9">
        <w:rPr>
          <w:rFonts w:asciiTheme="minorHAnsi" w:hAnsiTheme="minorHAnsi"/>
          <w:sz w:val="20"/>
          <w:szCs w:val="20"/>
        </w:rPr>
        <w:t xml:space="preserve">categories of funding (stipends/S&amp;E/fringes). </w:t>
      </w:r>
    </w:p>
    <w:p w14:paraId="6842B3C8" w14:textId="61F7FF7B" w:rsidR="00E67CDD" w:rsidRDefault="00E67CDD" w:rsidP="00C54D3F">
      <w:pPr>
        <w:spacing w:line="240" w:lineRule="auto"/>
        <w:contextualSpacing/>
        <w:rPr>
          <w:rFonts w:asciiTheme="minorHAnsi" w:hAnsiTheme="minorHAnsi"/>
          <w:sz w:val="20"/>
          <w:szCs w:val="20"/>
        </w:rPr>
      </w:pPr>
    </w:p>
    <w:p w14:paraId="02110D3F" w14:textId="6335CB27" w:rsidR="00E67CDD" w:rsidRDefault="00E67CDD" w:rsidP="00C54D3F">
      <w:pPr>
        <w:spacing w:line="240" w:lineRule="auto"/>
        <w:contextualSpacing/>
        <w:rPr>
          <w:rFonts w:asciiTheme="minorHAnsi" w:hAnsiTheme="minorHAnsi"/>
          <w:sz w:val="20"/>
          <w:szCs w:val="20"/>
        </w:rPr>
      </w:pPr>
    </w:p>
    <w:p w14:paraId="21BF89E3" w14:textId="77777777" w:rsidR="00E67CDD" w:rsidRDefault="00E67CDD" w:rsidP="00C54D3F">
      <w:pPr>
        <w:spacing w:line="240" w:lineRule="auto"/>
        <w:contextualSpacing/>
        <w:rPr>
          <w:rFonts w:asciiTheme="minorHAnsi" w:hAnsiTheme="minorHAnsi"/>
          <w:sz w:val="20"/>
          <w:szCs w:val="20"/>
        </w:rPr>
      </w:pPr>
    </w:p>
    <w:p w14:paraId="6C39D141" w14:textId="77777777" w:rsidR="00A16B19" w:rsidRDefault="00A16B19" w:rsidP="00C54D3F">
      <w:pPr>
        <w:spacing w:line="240" w:lineRule="auto"/>
        <w:contextualSpacing/>
        <w:rPr>
          <w:rFonts w:asciiTheme="minorHAnsi" w:hAnsiTheme="minorHAnsi"/>
          <w:sz w:val="20"/>
          <w:szCs w:val="20"/>
        </w:rPr>
      </w:pPr>
    </w:p>
    <w:tbl>
      <w:tblPr>
        <w:tblStyle w:val="TableGrid"/>
        <w:tblW w:w="0" w:type="auto"/>
        <w:jc w:val="center"/>
        <w:tblLook w:val="04A0" w:firstRow="1" w:lastRow="0" w:firstColumn="1" w:lastColumn="0" w:noHBand="0" w:noVBand="1"/>
      </w:tblPr>
      <w:tblGrid>
        <w:gridCol w:w="2899"/>
        <w:gridCol w:w="1737"/>
        <w:gridCol w:w="1555"/>
        <w:gridCol w:w="1624"/>
        <w:gridCol w:w="2354"/>
      </w:tblGrid>
      <w:tr w:rsidR="00345FA8" w14:paraId="0FD57CB8" w14:textId="77777777" w:rsidTr="00B00D2D">
        <w:trPr>
          <w:trHeight w:val="663"/>
          <w:jc w:val="center"/>
        </w:trPr>
        <w:tc>
          <w:tcPr>
            <w:tcW w:w="10169" w:type="dxa"/>
            <w:gridSpan w:val="5"/>
            <w:tcBorders>
              <w:top w:val="double" w:sz="4" w:space="0" w:color="auto"/>
            </w:tcBorders>
            <w:shd w:val="pct10" w:color="auto" w:fill="auto"/>
          </w:tcPr>
          <w:p w14:paraId="138FD470" w14:textId="28F19379" w:rsidR="00B00D2D" w:rsidRPr="00B00D2D" w:rsidRDefault="00716954" w:rsidP="00B00D2D">
            <w:pPr>
              <w:spacing w:line="240" w:lineRule="auto"/>
              <w:contextualSpacing/>
              <w:jc w:val="center"/>
              <w:rPr>
                <w:rFonts w:asciiTheme="minorHAnsi" w:hAnsiTheme="minorHAnsi"/>
                <w:b/>
                <w:sz w:val="24"/>
                <w:szCs w:val="24"/>
              </w:rPr>
            </w:pPr>
            <w:r w:rsidRPr="00B00D2D">
              <w:rPr>
                <w:rFonts w:asciiTheme="minorHAnsi" w:hAnsiTheme="minorHAnsi"/>
                <w:b/>
                <w:sz w:val="24"/>
                <w:szCs w:val="24"/>
              </w:rPr>
              <w:t xml:space="preserve">FY 17 </w:t>
            </w:r>
            <w:r w:rsidR="00345FA8" w:rsidRPr="00B00D2D">
              <w:rPr>
                <w:rFonts w:asciiTheme="minorHAnsi" w:hAnsiTheme="minorHAnsi"/>
                <w:b/>
                <w:sz w:val="24"/>
                <w:szCs w:val="24"/>
              </w:rPr>
              <w:t>Summer Scholars</w:t>
            </w:r>
            <w:r w:rsidRPr="00B00D2D">
              <w:rPr>
                <w:rFonts w:asciiTheme="minorHAnsi" w:hAnsiTheme="minorHAnsi"/>
                <w:b/>
                <w:sz w:val="24"/>
                <w:szCs w:val="24"/>
              </w:rPr>
              <w:t>/Summer Undergraduate Research 131-4-010244</w:t>
            </w:r>
            <w:r w:rsidR="00B00D2D" w:rsidRPr="00B00D2D">
              <w:rPr>
                <w:rFonts w:asciiTheme="minorHAnsi" w:hAnsiTheme="minorHAnsi"/>
                <w:b/>
                <w:sz w:val="24"/>
                <w:szCs w:val="24"/>
              </w:rPr>
              <w:t xml:space="preserve"> </w:t>
            </w:r>
            <w:r w:rsidR="00B00D2D" w:rsidRPr="00B00D2D">
              <w:rPr>
                <w:rStyle w:val="FootnoteReference"/>
                <w:rFonts w:asciiTheme="minorHAnsi" w:hAnsiTheme="minorHAnsi"/>
                <w:b/>
                <w:sz w:val="24"/>
                <w:szCs w:val="24"/>
              </w:rPr>
              <w:footnoteReference w:id="1"/>
            </w:r>
          </w:p>
        </w:tc>
      </w:tr>
      <w:tr w:rsidR="002F2DBB" w14:paraId="21962227" w14:textId="77777777" w:rsidTr="00983773">
        <w:trPr>
          <w:trHeight w:val="1015"/>
          <w:jc w:val="center"/>
        </w:trPr>
        <w:tc>
          <w:tcPr>
            <w:tcW w:w="2899" w:type="dxa"/>
            <w:tcBorders>
              <w:bottom w:val="double" w:sz="4" w:space="0" w:color="auto"/>
            </w:tcBorders>
            <w:shd w:val="clear" w:color="auto" w:fill="D9D9D9" w:themeFill="background1" w:themeFillShade="D9"/>
            <w:vAlign w:val="center"/>
          </w:tcPr>
          <w:p w14:paraId="68BF7003" w14:textId="77777777" w:rsidR="00345FA8" w:rsidRDefault="00345FA8" w:rsidP="00612F08">
            <w:pPr>
              <w:spacing w:line="240" w:lineRule="auto"/>
              <w:contextualSpacing/>
              <w:jc w:val="center"/>
              <w:rPr>
                <w:rFonts w:asciiTheme="minorHAnsi" w:hAnsiTheme="minorHAnsi"/>
                <w:b/>
                <w:sz w:val="20"/>
                <w:szCs w:val="20"/>
              </w:rPr>
            </w:pPr>
          </w:p>
        </w:tc>
        <w:tc>
          <w:tcPr>
            <w:tcW w:w="1737" w:type="dxa"/>
            <w:tcBorders>
              <w:bottom w:val="double" w:sz="4" w:space="0" w:color="auto"/>
            </w:tcBorders>
            <w:shd w:val="clear" w:color="auto" w:fill="D9D9D9" w:themeFill="background1" w:themeFillShade="D9"/>
            <w:vAlign w:val="center"/>
          </w:tcPr>
          <w:p w14:paraId="53B8D415" w14:textId="48626F0C" w:rsidR="00345FA8" w:rsidRDefault="00345FA8" w:rsidP="00612F08">
            <w:pPr>
              <w:spacing w:line="240" w:lineRule="auto"/>
              <w:contextualSpacing/>
              <w:jc w:val="center"/>
              <w:rPr>
                <w:rFonts w:asciiTheme="minorHAnsi" w:hAnsiTheme="minorHAnsi"/>
                <w:b/>
                <w:sz w:val="20"/>
                <w:szCs w:val="20"/>
              </w:rPr>
            </w:pPr>
            <w:r>
              <w:rPr>
                <w:rFonts w:asciiTheme="minorHAnsi" w:hAnsiTheme="minorHAnsi"/>
                <w:b/>
                <w:sz w:val="20"/>
                <w:szCs w:val="20"/>
              </w:rPr>
              <w:t>Total # undergrads who applied</w:t>
            </w:r>
            <w:r w:rsidR="00343A1A">
              <w:rPr>
                <w:rFonts w:asciiTheme="minorHAnsi" w:hAnsiTheme="minorHAnsi"/>
                <w:b/>
                <w:sz w:val="20"/>
                <w:szCs w:val="20"/>
              </w:rPr>
              <w:t xml:space="preserve"> in Summer 2016</w:t>
            </w:r>
          </w:p>
          <w:p w14:paraId="13391F2D" w14:textId="56D38EC8" w:rsidR="00716954" w:rsidRDefault="00716954" w:rsidP="00716954">
            <w:pPr>
              <w:spacing w:line="240" w:lineRule="auto"/>
              <w:contextualSpacing/>
              <w:jc w:val="center"/>
              <w:rPr>
                <w:rFonts w:asciiTheme="minorHAnsi" w:hAnsiTheme="minorHAnsi"/>
                <w:b/>
                <w:sz w:val="20"/>
                <w:szCs w:val="20"/>
              </w:rPr>
            </w:pPr>
          </w:p>
        </w:tc>
        <w:tc>
          <w:tcPr>
            <w:tcW w:w="1555" w:type="dxa"/>
            <w:tcBorders>
              <w:bottom w:val="double" w:sz="4" w:space="0" w:color="auto"/>
            </w:tcBorders>
            <w:shd w:val="clear" w:color="auto" w:fill="D9D9D9" w:themeFill="background1" w:themeFillShade="D9"/>
            <w:vAlign w:val="center"/>
          </w:tcPr>
          <w:p w14:paraId="116DAD09" w14:textId="034B06D7" w:rsidR="00345FA8" w:rsidRDefault="00345FA8" w:rsidP="00612F08">
            <w:pPr>
              <w:spacing w:line="240" w:lineRule="auto"/>
              <w:contextualSpacing/>
              <w:jc w:val="center"/>
              <w:rPr>
                <w:rFonts w:asciiTheme="minorHAnsi" w:hAnsiTheme="minorHAnsi"/>
                <w:b/>
                <w:sz w:val="20"/>
                <w:szCs w:val="20"/>
              </w:rPr>
            </w:pPr>
            <w:r>
              <w:rPr>
                <w:rFonts w:asciiTheme="minorHAnsi" w:hAnsiTheme="minorHAnsi"/>
                <w:b/>
                <w:sz w:val="20"/>
                <w:szCs w:val="20"/>
              </w:rPr>
              <w:t>Total # of undergrads awarded</w:t>
            </w:r>
            <w:r w:rsidR="00343A1A">
              <w:rPr>
                <w:rFonts w:asciiTheme="minorHAnsi" w:hAnsiTheme="minorHAnsi"/>
                <w:b/>
                <w:sz w:val="20"/>
                <w:szCs w:val="20"/>
              </w:rPr>
              <w:t xml:space="preserve"> in Summer 2016</w:t>
            </w:r>
          </w:p>
        </w:tc>
        <w:tc>
          <w:tcPr>
            <w:tcW w:w="1624" w:type="dxa"/>
            <w:tcBorders>
              <w:bottom w:val="double" w:sz="4" w:space="0" w:color="auto"/>
            </w:tcBorders>
            <w:shd w:val="clear" w:color="auto" w:fill="D9D9D9" w:themeFill="background1" w:themeFillShade="D9"/>
            <w:vAlign w:val="center"/>
          </w:tcPr>
          <w:p w14:paraId="2DD6392B" w14:textId="77777777" w:rsidR="00716954" w:rsidRDefault="00345FA8" w:rsidP="00612F08">
            <w:pPr>
              <w:spacing w:line="240" w:lineRule="auto"/>
              <w:contextualSpacing/>
              <w:jc w:val="center"/>
              <w:rPr>
                <w:rFonts w:asciiTheme="minorHAnsi" w:hAnsiTheme="minorHAnsi"/>
                <w:b/>
                <w:sz w:val="20"/>
                <w:szCs w:val="20"/>
              </w:rPr>
            </w:pPr>
            <w:r>
              <w:rPr>
                <w:rFonts w:asciiTheme="minorHAnsi" w:hAnsiTheme="minorHAnsi"/>
                <w:b/>
                <w:sz w:val="20"/>
                <w:szCs w:val="20"/>
              </w:rPr>
              <w:t>Total</w:t>
            </w:r>
            <w:r w:rsidR="00716954">
              <w:rPr>
                <w:rFonts w:asciiTheme="minorHAnsi" w:hAnsiTheme="minorHAnsi"/>
                <w:b/>
                <w:sz w:val="20"/>
                <w:szCs w:val="20"/>
              </w:rPr>
              <w:t xml:space="preserve"> $ Awarded Summer 16 </w:t>
            </w:r>
          </w:p>
          <w:p w14:paraId="23183E52" w14:textId="6F125866" w:rsidR="003237EE" w:rsidRDefault="00716954" w:rsidP="00612F08">
            <w:pPr>
              <w:spacing w:line="240" w:lineRule="auto"/>
              <w:contextualSpacing/>
              <w:jc w:val="center"/>
              <w:rPr>
                <w:rFonts w:asciiTheme="minorHAnsi" w:hAnsiTheme="minorHAnsi"/>
                <w:b/>
                <w:sz w:val="20"/>
                <w:szCs w:val="20"/>
              </w:rPr>
            </w:pPr>
            <w:r>
              <w:rPr>
                <w:rFonts w:asciiTheme="minorHAnsi" w:hAnsiTheme="minorHAnsi"/>
                <w:b/>
                <w:sz w:val="20"/>
                <w:szCs w:val="20"/>
              </w:rPr>
              <w:t>FY16 &amp; FY17</w:t>
            </w:r>
          </w:p>
          <w:p w14:paraId="3793E1C6" w14:textId="19B1B265" w:rsidR="00716954" w:rsidRDefault="00716954" w:rsidP="00612F08">
            <w:pPr>
              <w:spacing w:line="240" w:lineRule="auto"/>
              <w:contextualSpacing/>
              <w:jc w:val="center"/>
              <w:rPr>
                <w:rFonts w:asciiTheme="minorHAnsi" w:hAnsiTheme="minorHAnsi"/>
                <w:b/>
                <w:sz w:val="20"/>
                <w:szCs w:val="20"/>
              </w:rPr>
            </w:pPr>
            <w:r>
              <w:rPr>
                <w:rFonts w:asciiTheme="minorHAnsi" w:hAnsiTheme="minorHAnsi"/>
                <w:b/>
                <w:sz w:val="20"/>
                <w:szCs w:val="20"/>
              </w:rPr>
              <w:t>(i.e. May 2016-Aug 2016)</w:t>
            </w:r>
          </w:p>
        </w:tc>
        <w:tc>
          <w:tcPr>
            <w:tcW w:w="2354" w:type="dxa"/>
            <w:tcBorders>
              <w:bottom w:val="double" w:sz="4" w:space="0" w:color="auto"/>
            </w:tcBorders>
            <w:shd w:val="clear" w:color="auto" w:fill="D9D9D9" w:themeFill="background1" w:themeFillShade="D9"/>
            <w:vAlign w:val="center"/>
          </w:tcPr>
          <w:p w14:paraId="3F4948EA" w14:textId="7A6997EB" w:rsidR="00345FA8" w:rsidRDefault="00345FA8" w:rsidP="00612F08">
            <w:pPr>
              <w:spacing w:line="240" w:lineRule="auto"/>
              <w:contextualSpacing/>
              <w:jc w:val="center"/>
              <w:rPr>
                <w:rFonts w:asciiTheme="minorHAnsi" w:hAnsiTheme="minorHAnsi"/>
                <w:b/>
                <w:sz w:val="20"/>
                <w:szCs w:val="20"/>
              </w:rPr>
            </w:pPr>
            <w:r>
              <w:rPr>
                <w:rFonts w:asciiTheme="minorHAnsi" w:hAnsiTheme="minorHAnsi"/>
                <w:b/>
                <w:sz w:val="20"/>
                <w:szCs w:val="20"/>
              </w:rPr>
              <w:t>Total $ paid out in FY17</w:t>
            </w:r>
          </w:p>
        </w:tc>
      </w:tr>
      <w:tr w:rsidR="00612F08" w14:paraId="46758AD7" w14:textId="77777777" w:rsidTr="00983773">
        <w:trPr>
          <w:trHeight w:val="704"/>
          <w:jc w:val="center"/>
        </w:trPr>
        <w:tc>
          <w:tcPr>
            <w:tcW w:w="2899" w:type="dxa"/>
            <w:tcBorders>
              <w:top w:val="double" w:sz="4" w:space="0" w:color="auto"/>
              <w:left w:val="single" w:sz="4" w:space="0" w:color="auto"/>
              <w:bottom w:val="double" w:sz="4" w:space="0" w:color="auto"/>
              <w:right w:val="single" w:sz="4" w:space="0" w:color="auto"/>
            </w:tcBorders>
            <w:shd w:val="clear" w:color="auto" w:fill="FFFFFF" w:themeFill="background1"/>
            <w:vAlign w:val="center"/>
          </w:tcPr>
          <w:p w14:paraId="17A8F0A9" w14:textId="3E168833" w:rsidR="00345FA8" w:rsidRPr="002F2DBB" w:rsidRDefault="00716954" w:rsidP="00612F08">
            <w:pPr>
              <w:spacing w:line="240" w:lineRule="auto"/>
              <w:contextualSpacing/>
              <w:jc w:val="center"/>
              <w:rPr>
                <w:rFonts w:asciiTheme="minorHAnsi" w:hAnsiTheme="minorHAnsi"/>
                <w:b/>
                <w:szCs w:val="20"/>
              </w:rPr>
            </w:pPr>
            <w:r>
              <w:rPr>
                <w:rFonts w:asciiTheme="minorHAnsi" w:hAnsiTheme="minorHAnsi"/>
                <w:b/>
                <w:szCs w:val="20"/>
              </w:rPr>
              <w:t>Total</w:t>
            </w:r>
          </w:p>
        </w:tc>
        <w:tc>
          <w:tcPr>
            <w:tcW w:w="1737" w:type="dxa"/>
            <w:tcBorders>
              <w:top w:val="double" w:sz="4" w:space="0" w:color="auto"/>
              <w:left w:val="single" w:sz="4" w:space="0" w:color="auto"/>
              <w:bottom w:val="double" w:sz="4" w:space="0" w:color="auto"/>
              <w:right w:val="single" w:sz="4" w:space="0" w:color="auto"/>
            </w:tcBorders>
            <w:shd w:val="clear" w:color="auto" w:fill="FFFFFF" w:themeFill="background1"/>
            <w:vAlign w:val="center"/>
          </w:tcPr>
          <w:p w14:paraId="4725499A" w14:textId="04BBE864" w:rsidR="00345FA8" w:rsidRPr="002F2DBB" w:rsidRDefault="00345FA8" w:rsidP="00612F08">
            <w:pPr>
              <w:spacing w:line="240" w:lineRule="auto"/>
              <w:contextualSpacing/>
              <w:jc w:val="center"/>
              <w:rPr>
                <w:rFonts w:asciiTheme="minorHAnsi" w:hAnsiTheme="minorHAnsi"/>
                <w:b/>
                <w:szCs w:val="20"/>
              </w:rPr>
            </w:pPr>
            <w:r w:rsidRPr="002F2DBB">
              <w:rPr>
                <w:rFonts w:asciiTheme="minorHAnsi" w:hAnsiTheme="minorHAnsi"/>
                <w:b/>
                <w:szCs w:val="20"/>
              </w:rPr>
              <w:t>38</w:t>
            </w:r>
          </w:p>
        </w:tc>
        <w:tc>
          <w:tcPr>
            <w:tcW w:w="1555" w:type="dxa"/>
            <w:tcBorders>
              <w:top w:val="double" w:sz="4" w:space="0" w:color="auto"/>
              <w:left w:val="single" w:sz="4" w:space="0" w:color="auto"/>
              <w:bottom w:val="double" w:sz="4" w:space="0" w:color="auto"/>
              <w:right w:val="single" w:sz="4" w:space="0" w:color="auto"/>
            </w:tcBorders>
            <w:shd w:val="clear" w:color="auto" w:fill="FFFFFF" w:themeFill="background1"/>
            <w:vAlign w:val="center"/>
          </w:tcPr>
          <w:p w14:paraId="7C857A59" w14:textId="37CEF3AF" w:rsidR="00345FA8" w:rsidRPr="002F2DBB" w:rsidRDefault="00345FA8" w:rsidP="00612F08">
            <w:pPr>
              <w:spacing w:line="240" w:lineRule="auto"/>
              <w:contextualSpacing/>
              <w:jc w:val="center"/>
              <w:rPr>
                <w:rFonts w:asciiTheme="minorHAnsi" w:hAnsiTheme="minorHAnsi"/>
                <w:b/>
                <w:szCs w:val="20"/>
              </w:rPr>
            </w:pPr>
            <w:r w:rsidRPr="002F2DBB">
              <w:rPr>
                <w:rFonts w:asciiTheme="minorHAnsi" w:hAnsiTheme="minorHAnsi"/>
                <w:b/>
                <w:szCs w:val="20"/>
              </w:rPr>
              <w:t>30</w:t>
            </w:r>
          </w:p>
        </w:tc>
        <w:tc>
          <w:tcPr>
            <w:tcW w:w="1624" w:type="dxa"/>
            <w:tcBorders>
              <w:top w:val="double" w:sz="4" w:space="0" w:color="auto"/>
              <w:left w:val="single" w:sz="4" w:space="0" w:color="auto"/>
              <w:bottom w:val="double" w:sz="4" w:space="0" w:color="auto"/>
              <w:right w:val="single" w:sz="4" w:space="0" w:color="auto"/>
            </w:tcBorders>
            <w:shd w:val="clear" w:color="auto" w:fill="FFFFFF" w:themeFill="background1"/>
            <w:vAlign w:val="center"/>
          </w:tcPr>
          <w:p w14:paraId="27B3ADA2" w14:textId="6C32C592" w:rsidR="00345FA8" w:rsidRPr="001A53E4" w:rsidRDefault="00345FA8" w:rsidP="00612F08">
            <w:pPr>
              <w:spacing w:line="240" w:lineRule="auto"/>
              <w:contextualSpacing/>
              <w:jc w:val="center"/>
              <w:rPr>
                <w:rFonts w:asciiTheme="minorHAnsi" w:hAnsiTheme="minorHAnsi"/>
                <w:b/>
                <w:sz w:val="32"/>
                <w:szCs w:val="32"/>
              </w:rPr>
            </w:pPr>
            <w:r w:rsidRPr="001A53E4">
              <w:rPr>
                <w:rFonts w:asciiTheme="minorHAnsi" w:hAnsiTheme="minorHAnsi"/>
                <w:b/>
                <w:sz w:val="32"/>
                <w:szCs w:val="32"/>
              </w:rPr>
              <w:t>$ 106,000</w:t>
            </w:r>
          </w:p>
        </w:tc>
        <w:tc>
          <w:tcPr>
            <w:tcW w:w="2354" w:type="dxa"/>
            <w:tcBorders>
              <w:top w:val="double" w:sz="4" w:space="0" w:color="auto"/>
              <w:left w:val="single" w:sz="4" w:space="0" w:color="auto"/>
              <w:bottom w:val="double" w:sz="4" w:space="0" w:color="auto"/>
              <w:right w:val="single" w:sz="4" w:space="0" w:color="auto"/>
            </w:tcBorders>
            <w:shd w:val="clear" w:color="auto" w:fill="FFFFFF" w:themeFill="background1"/>
            <w:vAlign w:val="center"/>
          </w:tcPr>
          <w:p w14:paraId="3318D8B9" w14:textId="14328B3C" w:rsidR="00345FA8" w:rsidRPr="002F2DBB" w:rsidRDefault="00716954" w:rsidP="00612F08">
            <w:pPr>
              <w:spacing w:line="240" w:lineRule="auto"/>
              <w:contextualSpacing/>
              <w:jc w:val="center"/>
              <w:rPr>
                <w:rFonts w:asciiTheme="minorHAnsi" w:hAnsiTheme="minorHAnsi"/>
                <w:b/>
                <w:szCs w:val="20"/>
              </w:rPr>
            </w:pPr>
            <w:r>
              <w:rPr>
                <w:rFonts w:asciiTheme="minorHAnsi" w:hAnsiTheme="minorHAnsi"/>
                <w:b/>
                <w:szCs w:val="20"/>
              </w:rPr>
              <w:t>(</w:t>
            </w:r>
            <w:r w:rsidR="00345FA8" w:rsidRPr="002F2DBB">
              <w:rPr>
                <w:rFonts w:asciiTheme="minorHAnsi" w:hAnsiTheme="minorHAnsi"/>
                <w:b/>
                <w:szCs w:val="20"/>
              </w:rPr>
              <w:t>$62,88</w:t>
            </w:r>
            <w:r w:rsidR="009A5EC9" w:rsidRPr="002F2DBB">
              <w:rPr>
                <w:rFonts w:asciiTheme="minorHAnsi" w:hAnsiTheme="minorHAnsi"/>
                <w:b/>
                <w:szCs w:val="20"/>
              </w:rPr>
              <w:t>4</w:t>
            </w:r>
            <w:r>
              <w:rPr>
                <w:rFonts w:asciiTheme="minorHAnsi" w:hAnsiTheme="minorHAnsi"/>
                <w:b/>
                <w:szCs w:val="20"/>
              </w:rPr>
              <w:t>)</w:t>
            </w:r>
          </w:p>
        </w:tc>
      </w:tr>
      <w:tr w:rsidR="002F2DBB" w14:paraId="16E4F74B" w14:textId="77777777" w:rsidTr="00983773">
        <w:trPr>
          <w:trHeight w:val="468"/>
          <w:jc w:val="center"/>
        </w:trPr>
        <w:tc>
          <w:tcPr>
            <w:tcW w:w="2899" w:type="dxa"/>
            <w:tcBorders>
              <w:top w:val="double" w:sz="4" w:space="0" w:color="auto"/>
            </w:tcBorders>
            <w:vAlign w:val="center"/>
          </w:tcPr>
          <w:p w14:paraId="75C7B75F" w14:textId="77777777" w:rsidR="00345FA8" w:rsidRDefault="00345FA8" w:rsidP="00716954">
            <w:pPr>
              <w:spacing w:line="240" w:lineRule="auto"/>
              <w:contextualSpacing/>
              <w:jc w:val="center"/>
              <w:rPr>
                <w:rFonts w:asciiTheme="minorHAnsi" w:hAnsiTheme="minorHAnsi"/>
                <w:sz w:val="20"/>
                <w:szCs w:val="20"/>
              </w:rPr>
            </w:pPr>
            <w:r w:rsidRPr="002F2DBB">
              <w:rPr>
                <w:rFonts w:asciiTheme="minorHAnsi" w:hAnsiTheme="minorHAnsi"/>
                <w:sz w:val="20"/>
                <w:szCs w:val="20"/>
              </w:rPr>
              <w:t xml:space="preserve">FY16 </w:t>
            </w:r>
            <w:r w:rsidR="00716954">
              <w:rPr>
                <w:rFonts w:asciiTheme="minorHAnsi" w:hAnsiTheme="minorHAnsi"/>
                <w:sz w:val="20"/>
                <w:szCs w:val="20"/>
              </w:rPr>
              <w:t>summer undergraduate research</w:t>
            </w:r>
            <w:r w:rsidR="00716954" w:rsidRPr="002F2DBB">
              <w:rPr>
                <w:rFonts w:asciiTheme="minorHAnsi" w:hAnsiTheme="minorHAnsi"/>
                <w:sz w:val="20"/>
                <w:szCs w:val="20"/>
              </w:rPr>
              <w:t xml:space="preserve"> </w:t>
            </w:r>
            <w:r w:rsidRPr="002F2DBB">
              <w:rPr>
                <w:rFonts w:asciiTheme="minorHAnsi" w:hAnsiTheme="minorHAnsi"/>
                <w:sz w:val="20"/>
                <w:szCs w:val="20"/>
              </w:rPr>
              <w:t>carryover expenses</w:t>
            </w:r>
            <w:r w:rsidR="00716954">
              <w:rPr>
                <w:rFonts w:asciiTheme="minorHAnsi" w:hAnsiTheme="minorHAnsi"/>
                <w:sz w:val="20"/>
                <w:szCs w:val="20"/>
              </w:rPr>
              <w:t xml:space="preserve"> </w:t>
            </w:r>
          </w:p>
          <w:p w14:paraId="5E306E47" w14:textId="55F69AF1" w:rsidR="00716954" w:rsidRPr="002F2DBB" w:rsidRDefault="00716954" w:rsidP="00716954">
            <w:pPr>
              <w:spacing w:line="240" w:lineRule="auto"/>
              <w:contextualSpacing/>
              <w:jc w:val="center"/>
              <w:rPr>
                <w:rFonts w:asciiTheme="minorHAnsi" w:hAnsiTheme="minorHAnsi"/>
                <w:sz w:val="20"/>
                <w:szCs w:val="20"/>
              </w:rPr>
            </w:pPr>
            <w:r>
              <w:rPr>
                <w:rFonts w:asciiTheme="minorHAnsi" w:hAnsiTheme="minorHAnsi"/>
                <w:sz w:val="20"/>
                <w:szCs w:val="20"/>
              </w:rPr>
              <w:t>(i.e. May 2016-June 2016)</w:t>
            </w:r>
          </w:p>
        </w:tc>
        <w:tc>
          <w:tcPr>
            <w:tcW w:w="1737" w:type="dxa"/>
            <w:tcBorders>
              <w:top w:val="double" w:sz="4" w:space="0" w:color="auto"/>
              <w:bottom w:val="nil"/>
              <w:right w:val="nil"/>
            </w:tcBorders>
            <w:shd w:val="clear" w:color="auto" w:fill="D9D9D9" w:themeFill="background1" w:themeFillShade="D9"/>
            <w:vAlign w:val="center"/>
          </w:tcPr>
          <w:p w14:paraId="03037FA0" w14:textId="77777777" w:rsidR="00345FA8" w:rsidRDefault="00345FA8" w:rsidP="00612F08">
            <w:pPr>
              <w:spacing w:line="240" w:lineRule="auto"/>
              <w:contextualSpacing/>
              <w:jc w:val="center"/>
              <w:rPr>
                <w:rFonts w:asciiTheme="minorHAnsi" w:hAnsiTheme="minorHAnsi"/>
                <w:b/>
                <w:sz w:val="20"/>
                <w:szCs w:val="20"/>
              </w:rPr>
            </w:pPr>
          </w:p>
        </w:tc>
        <w:tc>
          <w:tcPr>
            <w:tcW w:w="1555" w:type="dxa"/>
            <w:tcBorders>
              <w:top w:val="double" w:sz="4" w:space="0" w:color="auto"/>
              <w:left w:val="nil"/>
              <w:bottom w:val="nil"/>
              <w:right w:val="nil"/>
            </w:tcBorders>
            <w:shd w:val="clear" w:color="auto" w:fill="D9D9D9" w:themeFill="background1" w:themeFillShade="D9"/>
            <w:vAlign w:val="center"/>
          </w:tcPr>
          <w:p w14:paraId="3843CAD5" w14:textId="77777777" w:rsidR="00345FA8" w:rsidRDefault="00345FA8" w:rsidP="00612F08">
            <w:pPr>
              <w:spacing w:line="240" w:lineRule="auto"/>
              <w:contextualSpacing/>
              <w:jc w:val="center"/>
              <w:rPr>
                <w:rFonts w:asciiTheme="minorHAnsi" w:hAnsiTheme="minorHAnsi"/>
                <w:b/>
                <w:sz w:val="20"/>
                <w:szCs w:val="20"/>
              </w:rPr>
            </w:pPr>
          </w:p>
        </w:tc>
        <w:tc>
          <w:tcPr>
            <w:tcW w:w="1624" w:type="dxa"/>
            <w:tcBorders>
              <w:top w:val="double" w:sz="4" w:space="0" w:color="auto"/>
              <w:left w:val="nil"/>
              <w:bottom w:val="nil"/>
            </w:tcBorders>
            <w:shd w:val="clear" w:color="auto" w:fill="D9D9D9" w:themeFill="background1" w:themeFillShade="D9"/>
            <w:vAlign w:val="center"/>
          </w:tcPr>
          <w:p w14:paraId="1BC91F95" w14:textId="77777777" w:rsidR="00345FA8" w:rsidRDefault="00345FA8" w:rsidP="00612F08">
            <w:pPr>
              <w:spacing w:line="240" w:lineRule="auto"/>
              <w:contextualSpacing/>
              <w:jc w:val="center"/>
              <w:rPr>
                <w:rFonts w:asciiTheme="minorHAnsi" w:hAnsiTheme="minorHAnsi"/>
                <w:b/>
                <w:sz w:val="20"/>
                <w:szCs w:val="20"/>
              </w:rPr>
            </w:pPr>
          </w:p>
        </w:tc>
        <w:tc>
          <w:tcPr>
            <w:tcW w:w="2354" w:type="dxa"/>
            <w:tcBorders>
              <w:top w:val="double" w:sz="4" w:space="0" w:color="auto"/>
            </w:tcBorders>
            <w:vAlign w:val="center"/>
          </w:tcPr>
          <w:p w14:paraId="0DCD4537" w14:textId="64D9083F" w:rsidR="00345FA8" w:rsidRPr="002F2DBB" w:rsidRDefault="00716954" w:rsidP="00612F08">
            <w:pPr>
              <w:spacing w:line="240" w:lineRule="auto"/>
              <w:contextualSpacing/>
              <w:jc w:val="center"/>
              <w:rPr>
                <w:rFonts w:asciiTheme="minorHAnsi" w:hAnsiTheme="minorHAnsi"/>
                <w:sz w:val="20"/>
                <w:szCs w:val="20"/>
              </w:rPr>
            </w:pPr>
            <w:r>
              <w:rPr>
                <w:rFonts w:asciiTheme="minorHAnsi" w:hAnsiTheme="minorHAnsi"/>
                <w:sz w:val="20"/>
                <w:szCs w:val="20"/>
              </w:rPr>
              <w:t>(</w:t>
            </w:r>
            <w:r w:rsidR="00736B84" w:rsidRPr="002F2DBB">
              <w:rPr>
                <w:rFonts w:asciiTheme="minorHAnsi" w:hAnsiTheme="minorHAnsi"/>
                <w:sz w:val="20"/>
                <w:szCs w:val="20"/>
              </w:rPr>
              <w:t>$24</w:t>
            </w:r>
            <w:r w:rsidR="00B37F14" w:rsidRPr="002F2DBB">
              <w:rPr>
                <w:rFonts w:asciiTheme="minorHAnsi" w:hAnsiTheme="minorHAnsi"/>
                <w:sz w:val="20"/>
                <w:szCs w:val="20"/>
              </w:rPr>
              <w:t>,</w:t>
            </w:r>
            <w:r w:rsidR="00736B84" w:rsidRPr="002F2DBB">
              <w:rPr>
                <w:rFonts w:asciiTheme="minorHAnsi" w:hAnsiTheme="minorHAnsi"/>
                <w:sz w:val="20"/>
                <w:szCs w:val="20"/>
              </w:rPr>
              <w:t>939</w:t>
            </w:r>
            <w:r>
              <w:rPr>
                <w:rFonts w:asciiTheme="minorHAnsi" w:hAnsiTheme="minorHAnsi"/>
                <w:sz w:val="20"/>
                <w:szCs w:val="20"/>
              </w:rPr>
              <w:t>)</w:t>
            </w:r>
          </w:p>
        </w:tc>
      </w:tr>
      <w:tr w:rsidR="002F2DBB" w14:paraId="218AAEB1" w14:textId="77777777" w:rsidTr="00983773">
        <w:trPr>
          <w:trHeight w:val="468"/>
          <w:jc w:val="center"/>
        </w:trPr>
        <w:tc>
          <w:tcPr>
            <w:tcW w:w="2899" w:type="dxa"/>
            <w:vAlign w:val="center"/>
          </w:tcPr>
          <w:p w14:paraId="265C34D8" w14:textId="1671A07F" w:rsidR="00946EA5" w:rsidRPr="002F2DBB" w:rsidRDefault="00057F86" w:rsidP="00612F08">
            <w:pPr>
              <w:spacing w:line="240" w:lineRule="auto"/>
              <w:contextualSpacing/>
              <w:jc w:val="center"/>
              <w:rPr>
                <w:rFonts w:asciiTheme="minorHAnsi" w:hAnsiTheme="minorHAnsi"/>
                <w:sz w:val="20"/>
                <w:szCs w:val="20"/>
              </w:rPr>
            </w:pPr>
            <w:r w:rsidRPr="002F2DBB">
              <w:rPr>
                <w:rFonts w:asciiTheme="minorHAnsi" w:hAnsiTheme="minorHAnsi"/>
                <w:sz w:val="20"/>
                <w:szCs w:val="20"/>
              </w:rPr>
              <w:t>S</w:t>
            </w:r>
            <w:r w:rsidR="001824DB" w:rsidRPr="002F2DBB">
              <w:rPr>
                <w:rFonts w:asciiTheme="minorHAnsi" w:hAnsiTheme="minorHAnsi"/>
                <w:sz w:val="20"/>
                <w:szCs w:val="20"/>
              </w:rPr>
              <w:t>tipends</w:t>
            </w:r>
            <w:r w:rsidRPr="002F2DBB">
              <w:rPr>
                <w:rFonts w:asciiTheme="minorHAnsi" w:hAnsiTheme="minorHAnsi"/>
                <w:sz w:val="20"/>
                <w:szCs w:val="20"/>
              </w:rPr>
              <w:t xml:space="preserve"> (student and mentor)</w:t>
            </w:r>
          </w:p>
        </w:tc>
        <w:tc>
          <w:tcPr>
            <w:tcW w:w="1737" w:type="dxa"/>
            <w:tcBorders>
              <w:top w:val="nil"/>
              <w:bottom w:val="nil"/>
              <w:right w:val="nil"/>
            </w:tcBorders>
            <w:shd w:val="clear" w:color="auto" w:fill="D9D9D9" w:themeFill="background1" w:themeFillShade="D9"/>
            <w:vAlign w:val="center"/>
          </w:tcPr>
          <w:p w14:paraId="3A641B09" w14:textId="77777777" w:rsidR="00946EA5" w:rsidRDefault="00946EA5" w:rsidP="00612F08">
            <w:pPr>
              <w:spacing w:line="240" w:lineRule="auto"/>
              <w:contextualSpacing/>
              <w:jc w:val="center"/>
              <w:rPr>
                <w:rFonts w:asciiTheme="minorHAnsi" w:hAnsiTheme="minorHAnsi"/>
                <w:b/>
                <w:sz w:val="20"/>
                <w:szCs w:val="20"/>
              </w:rPr>
            </w:pPr>
          </w:p>
        </w:tc>
        <w:tc>
          <w:tcPr>
            <w:tcW w:w="1555" w:type="dxa"/>
            <w:tcBorders>
              <w:top w:val="nil"/>
              <w:left w:val="nil"/>
              <w:bottom w:val="nil"/>
              <w:right w:val="nil"/>
            </w:tcBorders>
            <w:shd w:val="clear" w:color="auto" w:fill="D9D9D9" w:themeFill="background1" w:themeFillShade="D9"/>
            <w:vAlign w:val="center"/>
          </w:tcPr>
          <w:p w14:paraId="2D6DF692" w14:textId="77777777" w:rsidR="00946EA5" w:rsidRDefault="00946EA5" w:rsidP="00612F08">
            <w:pPr>
              <w:spacing w:line="240" w:lineRule="auto"/>
              <w:contextualSpacing/>
              <w:jc w:val="center"/>
              <w:rPr>
                <w:rFonts w:asciiTheme="minorHAnsi" w:hAnsiTheme="minorHAnsi"/>
                <w:b/>
                <w:sz w:val="20"/>
                <w:szCs w:val="20"/>
              </w:rPr>
            </w:pPr>
          </w:p>
        </w:tc>
        <w:tc>
          <w:tcPr>
            <w:tcW w:w="1624" w:type="dxa"/>
            <w:tcBorders>
              <w:top w:val="nil"/>
              <w:left w:val="nil"/>
              <w:bottom w:val="nil"/>
            </w:tcBorders>
            <w:shd w:val="clear" w:color="auto" w:fill="D9D9D9" w:themeFill="background1" w:themeFillShade="D9"/>
            <w:vAlign w:val="center"/>
          </w:tcPr>
          <w:p w14:paraId="6E9911C2" w14:textId="77777777" w:rsidR="00946EA5" w:rsidRDefault="00946EA5" w:rsidP="00612F08">
            <w:pPr>
              <w:spacing w:line="240" w:lineRule="auto"/>
              <w:contextualSpacing/>
              <w:jc w:val="center"/>
              <w:rPr>
                <w:rFonts w:asciiTheme="minorHAnsi" w:hAnsiTheme="minorHAnsi"/>
                <w:b/>
                <w:sz w:val="20"/>
                <w:szCs w:val="20"/>
              </w:rPr>
            </w:pPr>
          </w:p>
        </w:tc>
        <w:tc>
          <w:tcPr>
            <w:tcW w:w="2354" w:type="dxa"/>
            <w:vAlign w:val="center"/>
          </w:tcPr>
          <w:p w14:paraId="014B2DB3" w14:textId="66AF0ED6" w:rsidR="00946EA5" w:rsidRPr="002F2DBB" w:rsidRDefault="00716954" w:rsidP="00612F08">
            <w:pPr>
              <w:spacing w:line="240" w:lineRule="auto"/>
              <w:contextualSpacing/>
              <w:jc w:val="center"/>
              <w:rPr>
                <w:rFonts w:asciiTheme="minorHAnsi" w:hAnsiTheme="minorHAnsi"/>
                <w:sz w:val="20"/>
                <w:szCs w:val="20"/>
              </w:rPr>
            </w:pPr>
            <w:r>
              <w:rPr>
                <w:rFonts w:asciiTheme="minorHAnsi" w:hAnsiTheme="minorHAnsi"/>
                <w:sz w:val="20"/>
                <w:szCs w:val="20"/>
              </w:rPr>
              <w:t>(</w:t>
            </w:r>
            <w:r w:rsidR="00736B84" w:rsidRPr="002F2DBB">
              <w:rPr>
                <w:rFonts w:asciiTheme="minorHAnsi" w:hAnsiTheme="minorHAnsi"/>
                <w:sz w:val="20"/>
                <w:szCs w:val="20"/>
              </w:rPr>
              <w:t>$26</w:t>
            </w:r>
            <w:r w:rsidR="00B37F14" w:rsidRPr="002F2DBB">
              <w:rPr>
                <w:rFonts w:asciiTheme="minorHAnsi" w:hAnsiTheme="minorHAnsi"/>
                <w:sz w:val="20"/>
                <w:szCs w:val="20"/>
              </w:rPr>
              <w:t>,</w:t>
            </w:r>
            <w:r w:rsidR="00736B84" w:rsidRPr="002F2DBB">
              <w:rPr>
                <w:rFonts w:asciiTheme="minorHAnsi" w:hAnsiTheme="minorHAnsi"/>
                <w:sz w:val="20"/>
                <w:szCs w:val="20"/>
              </w:rPr>
              <w:t>703</w:t>
            </w:r>
            <w:r>
              <w:rPr>
                <w:rFonts w:asciiTheme="minorHAnsi" w:hAnsiTheme="minorHAnsi"/>
                <w:sz w:val="20"/>
                <w:szCs w:val="20"/>
              </w:rPr>
              <w:t>)</w:t>
            </w:r>
          </w:p>
        </w:tc>
      </w:tr>
      <w:tr w:rsidR="002F2DBB" w14:paraId="577C492A" w14:textId="77777777" w:rsidTr="00983773">
        <w:trPr>
          <w:trHeight w:val="455"/>
          <w:jc w:val="center"/>
        </w:trPr>
        <w:tc>
          <w:tcPr>
            <w:tcW w:w="2899" w:type="dxa"/>
            <w:vAlign w:val="center"/>
          </w:tcPr>
          <w:p w14:paraId="605C81C2" w14:textId="667FCB38" w:rsidR="001824DB" w:rsidRPr="002F2DBB" w:rsidRDefault="00345FA8" w:rsidP="00612F08">
            <w:pPr>
              <w:spacing w:line="240" w:lineRule="auto"/>
              <w:contextualSpacing/>
              <w:jc w:val="center"/>
              <w:rPr>
                <w:rFonts w:asciiTheme="minorHAnsi" w:hAnsiTheme="minorHAnsi"/>
                <w:sz w:val="20"/>
                <w:szCs w:val="20"/>
              </w:rPr>
            </w:pPr>
            <w:r w:rsidRPr="002F2DBB">
              <w:rPr>
                <w:rFonts w:asciiTheme="minorHAnsi" w:hAnsiTheme="minorHAnsi"/>
                <w:sz w:val="20"/>
                <w:szCs w:val="20"/>
              </w:rPr>
              <w:t>Fringes</w:t>
            </w:r>
          </w:p>
        </w:tc>
        <w:tc>
          <w:tcPr>
            <w:tcW w:w="1737" w:type="dxa"/>
            <w:tcBorders>
              <w:top w:val="nil"/>
              <w:bottom w:val="nil"/>
              <w:right w:val="nil"/>
            </w:tcBorders>
            <w:shd w:val="clear" w:color="auto" w:fill="D9D9D9" w:themeFill="background1" w:themeFillShade="D9"/>
            <w:vAlign w:val="center"/>
          </w:tcPr>
          <w:p w14:paraId="57EAD7ED" w14:textId="77777777" w:rsidR="00946EA5" w:rsidRDefault="00946EA5" w:rsidP="00612F08">
            <w:pPr>
              <w:spacing w:line="240" w:lineRule="auto"/>
              <w:contextualSpacing/>
              <w:jc w:val="center"/>
              <w:rPr>
                <w:rFonts w:asciiTheme="minorHAnsi" w:hAnsiTheme="minorHAnsi"/>
                <w:b/>
                <w:sz w:val="20"/>
                <w:szCs w:val="20"/>
              </w:rPr>
            </w:pPr>
          </w:p>
        </w:tc>
        <w:tc>
          <w:tcPr>
            <w:tcW w:w="1555" w:type="dxa"/>
            <w:tcBorders>
              <w:top w:val="nil"/>
              <w:left w:val="nil"/>
              <w:bottom w:val="nil"/>
              <w:right w:val="nil"/>
            </w:tcBorders>
            <w:shd w:val="clear" w:color="auto" w:fill="D9D9D9" w:themeFill="background1" w:themeFillShade="D9"/>
            <w:vAlign w:val="center"/>
          </w:tcPr>
          <w:p w14:paraId="676A80E1" w14:textId="77777777" w:rsidR="00946EA5" w:rsidRDefault="00946EA5" w:rsidP="00612F08">
            <w:pPr>
              <w:spacing w:line="240" w:lineRule="auto"/>
              <w:contextualSpacing/>
              <w:jc w:val="center"/>
              <w:rPr>
                <w:rFonts w:asciiTheme="minorHAnsi" w:hAnsiTheme="minorHAnsi"/>
                <w:b/>
                <w:sz w:val="20"/>
                <w:szCs w:val="20"/>
              </w:rPr>
            </w:pPr>
          </w:p>
        </w:tc>
        <w:tc>
          <w:tcPr>
            <w:tcW w:w="1624" w:type="dxa"/>
            <w:tcBorders>
              <w:top w:val="nil"/>
              <w:left w:val="nil"/>
              <w:bottom w:val="nil"/>
            </w:tcBorders>
            <w:shd w:val="clear" w:color="auto" w:fill="D9D9D9" w:themeFill="background1" w:themeFillShade="D9"/>
            <w:vAlign w:val="center"/>
          </w:tcPr>
          <w:p w14:paraId="7BDF1326" w14:textId="77777777" w:rsidR="00946EA5" w:rsidRDefault="00946EA5" w:rsidP="00612F08">
            <w:pPr>
              <w:spacing w:line="240" w:lineRule="auto"/>
              <w:contextualSpacing/>
              <w:jc w:val="center"/>
              <w:rPr>
                <w:rFonts w:asciiTheme="minorHAnsi" w:hAnsiTheme="minorHAnsi"/>
                <w:b/>
                <w:sz w:val="20"/>
                <w:szCs w:val="20"/>
              </w:rPr>
            </w:pPr>
          </w:p>
        </w:tc>
        <w:tc>
          <w:tcPr>
            <w:tcW w:w="2354" w:type="dxa"/>
            <w:vAlign w:val="center"/>
          </w:tcPr>
          <w:p w14:paraId="37EE89B9" w14:textId="5D8C33E0" w:rsidR="00946EA5" w:rsidRPr="002F2DBB" w:rsidRDefault="00716954" w:rsidP="00612F08">
            <w:pPr>
              <w:spacing w:line="240" w:lineRule="auto"/>
              <w:contextualSpacing/>
              <w:jc w:val="center"/>
              <w:rPr>
                <w:rFonts w:asciiTheme="minorHAnsi" w:hAnsiTheme="minorHAnsi"/>
                <w:sz w:val="20"/>
                <w:szCs w:val="20"/>
              </w:rPr>
            </w:pPr>
            <w:r>
              <w:rPr>
                <w:rFonts w:asciiTheme="minorHAnsi" w:hAnsiTheme="minorHAnsi"/>
                <w:sz w:val="20"/>
                <w:szCs w:val="20"/>
              </w:rPr>
              <w:t>(</w:t>
            </w:r>
            <w:r w:rsidR="00736B84" w:rsidRPr="002F2DBB">
              <w:rPr>
                <w:rFonts w:asciiTheme="minorHAnsi" w:hAnsiTheme="minorHAnsi"/>
                <w:sz w:val="20"/>
                <w:szCs w:val="20"/>
              </w:rPr>
              <w:t>$1</w:t>
            </w:r>
            <w:r>
              <w:rPr>
                <w:rFonts w:asciiTheme="minorHAnsi" w:hAnsiTheme="minorHAnsi"/>
                <w:sz w:val="20"/>
                <w:szCs w:val="20"/>
              </w:rPr>
              <w:t>,</w:t>
            </w:r>
            <w:r w:rsidR="00736B84" w:rsidRPr="002F2DBB">
              <w:rPr>
                <w:rFonts w:asciiTheme="minorHAnsi" w:hAnsiTheme="minorHAnsi"/>
                <w:sz w:val="20"/>
                <w:szCs w:val="20"/>
              </w:rPr>
              <w:t>219</w:t>
            </w:r>
            <w:r>
              <w:rPr>
                <w:rFonts w:asciiTheme="minorHAnsi" w:hAnsiTheme="minorHAnsi"/>
                <w:sz w:val="20"/>
                <w:szCs w:val="20"/>
              </w:rPr>
              <w:t>)</w:t>
            </w:r>
          </w:p>
        </w:tc>
      </w:tr>
      <w:tr w:rsidR="00612F08" w14:paraId="43FFF8FD" w14:textId="77777777" w:rsidTr="00983773">
        <w:trPr>
          <w:trHeight w:val="468"/>
          <w:jc w:val="center"/>
        </w:trPr>
        <w:tc>
          <w:tcPr>
            <w:tcW w:w="2899" w:type="dxa"/>
            <w:tcBorders>
              <w:bottom w:val="double" w:sz="4" w:space="0" w:color="auto"/>
            </w:tcBorders>
            <w:vAlign w:val="center"/>
          </w:tcPr>
          <w:p w14:paraId="59E47EA8" w14:textId="26034521" w:rsidR="00345FA8" w:rsidRPr="002F2DBB" w:rsidRDefault="00345FA8" w:rsidP="00612F08">
            <w:pPr>
              <w:spacing w:line="240" w:lineRule="auto"/>
              <w:contextualSpacing/>
              <w:jc w:val="center"/>
              <w:rPr>
                <w:rFonts w:asciiTheme="minorHAnsi" w:hAnsiTheme="minorHAnsi"/>
                <w:sz w:val="20"/>
                <w:szCs w:val="20"/>
              </w:rPr>
            </w:pPr>
            <w:r w:rsidRPr="002F2DBB">
              <w:rPr>
                <w:rFonts w:asciiTheme="minorHAnsi" w:hAnsiTheme="minorHAnsi"/>
                <w:sz w:val="20"/>
                <w:szCs w:val="20"/>
              </w:rPr>
              <w:t>S&amp;E (student and mentor)</w:t>
            </w:r>
          </w:p>
        </w:tc>
        <w:tc>
          <w:tcPr>
            <w:tcW w:w="1737" w:type="dxa"/>
            <w:tcBorders>
              <w:top w:val="nil"/>
              <w:bottom w:val="nil"/>
              <w:right w:val="nil"/>
            </w:tcBorders>
            <w:shd w:val="clear" w:color="auto" w:fill="D9D9D9" w:themeFill="background1" w:themeFillShade="D9"/>
            <w:vAlign w:val="center"/>
          </w:tcPr>
          <w:p w14:paraId="2DDBD676" w14:textId="77777777" w:rsidR="00345FA8" w:rsidRDefault="00345FA8" w:rsidP="00612F08">
            <w:pPr>
              <w:spacing w:line="240" w:lineRule="auto"/>
              <w:contextualSpacing/>
              <w:jc w:val="center"/>
              <w:rPr>
                <w:rFonts w:asciiTheme="minorHAnsi" w:hAnsiTheme="minorHAnsi"/>
                <w:b/>
                <w:sz w:val="20"/>
                <w:szCs w:val="20"/>
              </w:rPr>
            </w:pPr>
          </w:p>
        </w:tc>
        <w:tc>
          <w:tcPr>
            <w:tcW w:w="1555" w:type="dxa"/>
            <w:tcBorders>
              <w:top w:val="nil"/>
              <w:left w:val="nil"/>
              <w:bottom w:val="nil"/>
              <w:right w:val="nil"/>
            </w:tcBorders>
            <w:shd w:val="clear" w:color="auto" w:fill="D9D9D9" w:themeFill="background1" w:themeFillShade="D9"/>
            <w:vAlign w:val="center"/>
          </w:tcPr>
          <w:p w14:paraId="65BF4821" w14:textId="77777777" w:rsidR="00345FA8" w:rsidRDefault="00345FA8" w:rsidP="00612F08">
            <w:pPr>
              <w:spacing w:line="240" w:lineRule="auto"/>
              <w:contextualSpacing/>
              <w:jc w:val="center"/>
              <w:rPr>
                <w:rFonts w:asciiTheme="minorHAnsi" w:hAnsiTheme="minorHAnsi"/>
                <w:b/>
                <w:sz w:val="20"/>
                <w:szCs w:val="20"/>
              </w:rPr>
            </w:pPr>
          </w:p>
        </w:tc>
        <w:tc>
          <w:tcPr>
            <w:tcW w:w="1624" w:type="dxa"/>
            <w:tcBorders>
              <w:top w:val="nil"/>
              <w:left w:val="nil"/>
              <w:bottom w:val="nil"/>
            </w:tcBorders>
            <w:shd w:val="clear" w:color="auto" w:fill="D9D9D9" w:themeFill="background1" w:themeFillShade="D9"/>
            <w:vAlign w:val="center"/>
          </w:tcPr>
          <w:p w14:paraId="763EFCF7" w14:textId="77777777" w:rsidR="00345FA8" w:rsidRDefault="00345FA8" w:rsidP="00612F08">
            <w:pPr>
              <w:spacing w:line="240" w:lineRule="auto"/>
              <w:contextualSpacing/>
              <w:jc w:val="center"/>
              <w:rPr>
                <w:rFonts w:asciiTheme="minorHAnsi" w:hAnsiTheme="minorHAnsi"/>
                <w:b/>
                <w:sz w:val="20"/>
                <w:szCs w:val="20"/>
              </w:rPr>
            </w:pPr>
          </w:p>
        </w:tc>
        <w:tc>
          <w:tcPr>
            <w:tcW w:w="2354" w:type="dxa"/>
            <w:tcBorders>
              <w:bottom w:val="double" w:sz="4" w:space="0" w:color="auto"/>
            </w:tcBorders>
            <w:vAlign w:val="center"/>
          </w:tcPr>
          <w:p w14:paraId="697B8DE8" w14:textId="12F509F8" w:rsidR="00345FA8" w:rsidRPr="002F2DBB" w:rsidRDefault="00716954" w:rsidP="00612F08">
            <w:pPr>
              <w:spacing w:line="240" w:lineRule="auto"/>
              <w:contextualSpacing/>
              <w:jc w:val="center"/>
              <w:rPr>
                <w:rFonts w:asciiTheme="minorHAnsi" w:hAnsiTheme="minorHAnsi"/>
                <w:sz w:val="20"/>
                <w:szCs w:val="20"/>
              </w:rPr>
            </w:pPr>
            <w:r>
              <w:rPr>
                <w:rFonts w:asciiTheme="minorHAnsi" w:hAnsiTheme="minorHAnsi"/>
                <w:sz w:val="20"/>
                <w:szCs w:val="20"/>
              </w:rPr>
              <w:t>(</w:t>
            </w:r>
            <w:r w:rsidR="00736B84" w:rsidRPr="002F2DBB">
              <w:rPr>
                <w:rFonts w:asciiTheme="minorHAnsi" w:hAnsiTheme="minorHAnsi"/>
                <w:sz w:val="20"/>
                <w:szCs w:val="20"/>
              </w:rPr>
              <w:t>$</w:t>
            </w:r>
            <w:r w:rsidR="00B37F14" w:rsidRPr="002F2DBB">
              <w:rPr>
                <w:rFonts w:asciiTheme="minorHAnsi" w:hAnsiTheme="minorHAnsi"/>
                <w:sz w:val="20"/>
                <w:szCs w:val="20"/>
              </w:rPr>
              <w:t>10,023</w:t>
            </w:r>
            <w:r>
              <w:rPr>
                <w:rFonts w:asciiTheme="minorHAnsi" w:hAnsiTheme="minorHAnsi"/>
                <w:sz w:val="20"/>
                <w:szCs w:val="20"/>
              </w:rPr>
              <w:t>)</w:t>
            </w:r>
          </w:p>
        </w:tc>
      </w:tr>
      <w:tr w:rsidR="002F2DBB" w14:paraId="76568016" w14:textId="77777777" w:rsidTr="00983773">
        <w:trPr>
          <w:trHeight w:val="700"/>
          <w:jc w:val="center"/>
        </w:trPr>
        <w:tc>
          <w:tcPr>
            <w:tcW w:w="2899" w:type="dxa"/>
            <w:tcBorders>
              <w:top w:val="double" w:sz="4" w:space="0" w:color="auto"/>
              <w:bottom w:val="double" w:sz="4" w:space="0" w:color="auto"/>
            </w:tcBorders>
            <w:vAlign w:val="center"/>
          </w:tcPr>
          <w:p w14:paraId="4DFFD77A" w14:textId="3BB66F16" w:rsidR="00345FA8" w:rsidRPr="002F2DBB" w:rsidRDefault="00736B84" w:rsidP="00612F08">
            <w:pPr>
              <w:spacing w:line="240" w:lineRule="auto"/>
              <w:contextualSpacing/>
              <w:jc w:val="center"/>
              <w:rPr>
                <w:rFonts w:asciiTheme="minorHAnsi" w:hAnsiTheme="minorHAnsi"/>
                <w:b/>
                <w:szCs w:val="20"/>
              </w:rPr>
            </w:pPr>
            <w:r w:rsidRPr="002F2DBB">
              <w:rPr>
                <w:rFonts w:asciiTheme="minorHAnsi" w:hAnsiTheme="minorHAnsi"/>
                <w:b/>
                <w:szCs w:val="20"/>
              </w:rPr>
              <w:t xml:space="preserve">Transferred </w:t>
            </w:r>
            <w:r w:rsidRPr="002F2DBB">
              <w:rPr>
                <w:rFonts w:asciiTheme="minorHAnsi" w:hAnsiTheme="minorHAnsi"/>
                <w:b/>
                <w:szCs w:val="20"/>
                <w:u w:val="single"/>
              </w:rPr>
              <w:t>from</w:t>
            </w:r>
            <w:r w:rsidRPr="002F2DBB">
              <w:rPr>
                <w:rFonts w:asciiTheme="minorHAnsi" w:hAnsiTheme="minorHAnsi"/>
                <w:b/>
                <w:szCs w:val="20"/>
              </w:rPr>
              <w:t xml:space="preserve"> Falcon Promise Undergraduate Research 131-4-461016</w:t>
            </w:r>
            <w:r w:rsidR="001A53E4">
              <w:rPr>
                <w:rFonts w:asciiTheme="minorHAnsi" w:hAnsiTheme="minorHAnsi"/>
                <w:b/>
                <w:szCs w:val="20"/>
              </w:rPr>
              <w:t xml:space="preserve"> (See below for WSDM coding)</w:t>
            </w:r>
          </w:p>
        </w:tc>
        <w:tc>
          <w:tcPr>
            <w:tcW w:w="1737" w:type="dxa"/>
            <w:tcBorders>
              <w:top w:val="nil"/>
              <w:bottom w:val="single" w:sz="4" w:space="0" w:color="auto"/>
              <w:right w:val="nil"/>
            </w:tcBorders>
            <w:shd w:val="clear" w:color="auto" w:fill="D9D9D9" w:themeFill="background1" w:themeFillShade="D9"/>
            <w:vAlign w:val="center"/>
          </w:tcPr>
          <w:p w14:paraId="6AFA4DCB" w14:textId="77777777" w:rsidR="00345FA8" w:rsidRPr="002F2DBB" w:rsidRDefault="00345FA8" w:rsidP="00612F08">
            <w:pPr>
              <w:spacing w:line="240" w:lineRule="auto"/>
              <w:contextualSpacing/>
              <w:jc w:val="center"/>
              <w:rPr>
                <w:rFonts w:asciiTheme="minorHAnsi" w:hAnsiTheme="minorHAnsi"/>
                <w:b/>
                <w:szCs w:val="20"/>
              </w:rPr>
            </w:pPr>
          </w:p>
        </w:tc>
        <w:tc>
          <w:tcPr>
            <w:tcW w:w="1555" w:type="dxa"/>
            <w:tcBorders>
              <w:top w:val="nil"/>
              <w:left w:val="nil"/>
              <w:bottom w:val="single" w:sz="4" w:space="0" w:color="auto"/>
              <w:right w:val="nil"/>
            </w:tcBorders>
            <w:shd w:val="clear" w:color="auto" w:fill="D9D9D9" w:themeFill="background1" w:themeFillShade="D9"/>
            <w:vAlign w:val="center"/>
          </w:tcPr>
          <w:p w14:paraId="1F8742DC" w14:textId="77777777" w:rsidR="00345FA8" w:rsidRPr="002F2DBB" w:rsidRDefault="00345FA8" w:rsidP="00612F08">
            <w:pPr>
              <w:spacing w:line="240" w:lineRule="auto"/>
              <w:contextualSpacing/>
              <w:jc w:val="center"/>
              <w:rPr>
                <w:rFonts w:asciiTheme="minorHAnsi" w:hAnsiTheme="minorHAnsi"/>
                <w:b/>
                <w:szCs w:val="20"/>
              </w:rPr>
            </w:pPr>
          </w:p>
        </w:tc>
        <w:tc>
          <w:tcPr>
            <w:tcW w:w="1624" w:type="dxa"/>
            <w:tcBorders>
              <w:top w:val="nil"/>
              <w:left w:val="nil"/>
              <w:bottom w:val="single" w:sz="4" w:space="0" w:color="auto"/>
            </w:tcBorders>
            <w:shd w:val="clear" w:color="auto" w:fill="D9D9D9" w:themeFill="background1" w:themeFillShade="D9"/>
            <w:vAlign w:val="center"/>
          </w:tcPr>
          <w:p w14:paraId="231CAACB" w14:textId="77777777" w:rsidR="00345FA8" w:rsidRPr="002F2DBB" w:rsidRDefault="00345FA8" w:rsidP="00612F08">
            <w:pPr>
              <w:spacing w:line="240" w:lineRule="auto"/>
              <w:contextualSpacing/>
              <w:jc w:val="center"/>
              <w:rPr>
                <w:rFonts w:asciiTheme="minorHAnsi" w:hAnsiTheme="minorHAnsi"/>
                <w:b/>
                <w:szCs w:val="20"/>
              </w:rPr>
            </w:pPr>
          </w:p>
        </w:tc>
        <w:tc>
          <w:tcPr>
            <w:tcW w:w="2354" w:type="dxa"/>
            <w:tcBorders>
              <w:top w:val="double" w:sz="4" w:space="0" w:color="auto"/>
              <w:bottom w:val="double" w:sz="4" w:space="0" w:color="auto"/>
            </w:tcBorders>
            <w:vAlign w:val="center"/>
          </w:tcPr>
          <w:p w14:paraId="1DD1026B" w14:textId="1295AC05" w:rsidR="00345FA8" w:rsidRPr="002F2DBB" w:rsidRDefault="00736B84" w:rsidP="00612F08">
            <w:pPr>
              <w:spacing w:line="240" w:lineRule="auto"/>
              <w:contextualSpacing/>
              <w:jc w:val="center"/>
              <w:rPr>
                <w:rFonts w:asciiTheme="minorHAnsi" w:hAnsiTheme="minorHAnsi"/>
                <w:b/>
                <w:szCs w:val="20"/>
              </w:rPr>
            </w:pPr>
            <w:r w:rsidRPr="002F2DBB">
              <w:rPr>
                <w:rFonts w:asciiTheme="minorHAnsi" w:hAnsiTheme="minorHAnsi"/>
                <w:b/>
                <w:szCs w:val="20"/>
              </w:rPr>
              <w:t>$62,88</w:t>
            </w:r>
            <w:r w:rsidR="00716954">
              <w:rPr>
                <w:rFonts w:asciiTheme="minorHAnsi" w:hAnsiTheme="minorHAnsi"/>
                <w:b/>
                <w:szCs w:val="20"/>
              </w:rPr>
              <w:t>4</w:t>
            </w:r>
          </w:p>
        </w:tc>
      </w:tr>
    </w:tbl>
    <w:p w14:paraId="798DFBE0" w14:textId="77777777" w:rsidR="00EB3760" w:rsidRPr="005464CC" w:rsidRDefault="00EB3760" w:rsidP="009A5EC9">
      <w:pPr>
        <w:spacing w:line="240" w:lineRule="auto"/>
        <w:contextualSpacing/>
        <w:jc w:val="center"/>
        <w:rPr>
          <w:rFonts w:asciiTheme="minorHAnsi" w:hAnsiTheme="minorHAnsi"/>
          <w:b/>
          <w:sz w:val="20"/>
          <w:szCs w:val="20"/>
        </w:rPr>
      </w:pPr>
    </w:p>
    <w:p w14:paraId="5704C12D" w14:textId="637797A5" w:rsidR="00EB3760" w:rsidRPr="000E4991" w:rsidRDefault="00EB3760" w:rsidP="009A5EC9">
      <w:pPr>
        <w:spacing w:line="240" w:lineRule="auto"/>
        <w:contextualSpacing/>
        <w:jc w:val="center"/>
        <w:rPr>
          <w:rFonts w:asciiTheme="minorHAnsi" w:hAnsiTheme="minorHAnsi"/>
          <w:b/>
          <w:color w:val="000000" w:themeColor="text1"/>
          <w:sz w:val="24"/>
          <w:szCs w:val="24"/>
        </w:rPr>
      </w:pPr>
    </w:p>
    <w:sectPr w:rsidR="00EB3760" w:rsidRPr="000E4991" w:rsidSect="00F06CB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E9BB47" w14:textId="77777777" w:rsidR="00B00D2D" w:rsidRDefault="00B00D2D" w:rsidP="00B00D2D">
      <w:pPr>
        <w:spacing w:after="0" w:line="240" w:lineRule="auto"/>
      </w:pPr>
      <w:r>
        <w:separator/>
      </w:r>
    </w:p>
  </w:endnote>
  <w:endnote w:type="continuationSeparator" w:id="0">
    <w:p w14:paraId="7768A0F9" w14:textId="77777777" w:rsidR="00B00D2D" w:rsidRDefault="00B00D2D" w:rsidP="00B00D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C96BB6" w14:textId="77777777" w:rsidR="00B00D2D" w:rsidRDefault="00B00D2D" w:rsidP="00B00D2D">
      <w:pPr>
        <w:spacing w:after="0" w:line="240" w:lineRule="auto"/>
      </w:pPr>
      <w:r>
        <w:separator/>
      </w:r>
    </w:p>
  </w:footnote>
  <w:footnote w:type="continuationSeparator" w:id="0">
    <w:p w14:paraId="197DF679" w14:textId="77777777" w:rsidR="00B00D2D" w:rsidRDefault="00B00D2D" w:rsidP="00B00D2D">
      <w:pPr>
        <w:spacing w:after="0" w:line="240" w:lineRule="auto"/>
      </w:pPr>
      <w:r>
        <w:continuationSeparator/>
      </w:r>
    </w:p>
  </w:footnote>
  <w:footnote w:id="1">
    <w:p w14:paraId="56B364D1" w14:textId="784428A0" w:rsidR="00B00D2D" w:rsidRPr="001A53E4" w:rsidRDefault="00B00D2D" w:rsidP="001A53E4">
      <w:pPr>
        <w:rPr>
          <w:sz w:val="15"/>
          <w:szCs w:val="15"/>
        </w:rPr>
      </w:pPr>
      <w:r>
        <w:rPr>
          <w:rStyle w:val="FootnoteReference"/>
        </w:rPr>
        <w:footnoteRef/>
      </w:r>
      <w:r>
        <w:t xml:space="preserve"> For accounting and data tracking purposes, all summer research expenditures for calendar summer of 2016 (i.e. end of FY 16 and beginning of FY17) was run through</w:t>
      </w:r>
      <w:r w:rsidR="00C5787F">
        <w:t xml:space="preserve"> the Summer Scholar (131–4–0102</w:t>
      </w:r>
      <w:r>
        <w:t xml:space="preserve">44) Program fund, with monies transferred over from the Expanded Undergraduate Research Program fund to cover. </w:t>
      </w:r>
      <w:r w:rsidR="001A53E4">
        <w:t xml:space="preserve">(See WSDM: </w:t>
      </w:r>
      <w:r w:rsidR="001A53E4">
        <w:rPr>
          <w:sz w:val="15"/>
          <w:szCs w:val="15"/>
        </w:rPr>
        <w:t xml:space="preserve">131  461016 4    9942  $62,883.94  </w:t>
      </w:r>
      <w:r w:rsidR="001A53E4" w:rsidRPr="00C61A73">
        <w:rPr>
          <w:sz w:val="15"/>
          <w:szCs w:val="15"/>
        </w:rPr>
        <w:t>TRANS REVE</w:t>
      </w:r>
      <w:r w:rsidR="001A53E4">
        <w:rPr>
          <w:sz w:val="15"/>
          <w:szCs w:val="15"/>
        </w:rPr>
        <w:t xml:space="preserve">NUE Trfs-Same Funds/Same Unit 12/29/2016  INT </w:t>
      </w:r>
      <w:r w:rsidR="001A53E4" w:rsidRPr="00C61A73">
        <w:rPr>
          <w:sz w:val="15"/>
          <w:szCs w:val="15"/>
        </w:rPr>
        <w:t>JVCB062917</w:t>
      </w:r>
      <w:r w:rsidR="001A53E4">
        <w:rPr>
          <w:sz w:val="15"/>
          <w:szCs w:val="15"/>
        </w:rPr>
        <w:t xml:space="preserve">.) </w:t>
      </w:r>
      <w:r>
        <w:t xml:space="preserve">After Summer 2016, all </w:t>
      </w:r>
      <w:r w:rsidR="00E67CDD">
        <w:t xml:space="preserve">expenses associated with conducting </w:t>
      </w:r>
      <w:r>
        <w:t xml:space="preserve">Summer </w:t>
      </w:r>
      <w:r w:rsidR="00E67CDD">
        <w:t xml:space="preserve">Undergraduate Research were </w:t>
      </w:r>
      <w:r w:rsidR="001A53E4">
        <w:t xml:space="preserve">charged directly to the Expanded Undergraduate Research Opportunities (131-4-461016) Program fund, and tracked </w:t>
      </w:r>
      <w:r>
        <w:t xml:space="preserve">with Fall and Spring </w:t>
      </w:r>
      <w:r w:rsidR="001A53E4">
        <w:t>URSCA USE grant awards.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C5010F6"/>
    <w:multiLevelType w:val="hybridMultilevel"/>
    <w:tmpl w:val="7FEE3FDE"/>
    <w:lvl w:ilvl="0" w:tplc="1BB65F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8BD6AA7"/>
    <w:multiLevelType w:val="hybridMultilevel"/>
    <w:tmpl w:val="C4D4AB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72104B1"/>
    <w:multiLevelType w:val="hybridMultilevel"/>
    <w:tmpl w:val="685E4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073"/>
    <w:rsid w:val="00016BF4"/>
    <w:rsid w:val="000348C6"/>
    <w:rsid w:val="00057F86"/>
    <w:rsid w:val="00066F30"/>
    <w:rsid w:val="000672E0"/>
    <w:rsid w:val="00076A69"/>
    <w:rsid w:val="000E0670"/>
    <w:rsid w:val="000E4991"/>
    <w:rsid w:val="001117AF"/>
    <w:rsid w:val="0012597A"/>
    <w:rsid w:val="001712EA"/>
    <w:rsid w:val="00177DC9"/>
    <w:rsid w:val="001824DB"/>
    <w:rsid w:val="001A2F42"/>
    <w:rsid w:val="001A53E4"/>
    <w:rsid w:val="001C06DF"/>
    <w:rsid w:val="00203835"/>
    <w:rsid w:val="0023217B"/>
    <w:rsid w:val="00256C39"/>
    <w:rsid w:val="00285008"/>
    <w:rsid w:val="002A495D"/>
    <w:rsid w:val="002F2DBB"/>
    <w:rsid w:val="00304DB3"/>
    <w:rsid w:val="00315239"/>
    <w:rsid w:val="003162FA"/>
    <w:rsid w:val="003209FC"/>
    <w:rsid w:val="003237EE"/>
    <w:rsid w:val="00343A1A"/>
    <w:rsid w:val="00345FA8"/>
    <w:rsid w:val="00365A01"/>
    <w:rsid w:val="003B53D9"/>
    <w:rsid w:val="004000B3"/>
    <w:rsid w:val="004020DF"/>
    <w:rsid w:val="00402669"/>
    <w:rsid w:val="00442AA6"/>
    <w:rsid w:val="00454A75"/>
    <w:rsid w:val="00467D9A"/>
    <w:rsid w:val="00472108"/>
    <w:rsid w:val="004725EF"/>
    <w:rsid w:val="004933AF"/>
    <w:rsid w:val="004940DD"/>
    <w:rsid w:val="00496E35"/>
    <w:rsid w:val="004E6AA8"/>
    <w:rsid w:val="00501923"/>
    <w:rsid w:val="005464CC"/>
    <w:rsid w:val="005466E9"/>
    <w:rsid w:val="00577FAF"/>
    <w:rsid w:val="00581CD2"/>
    <w:rsid w:val="005901C9"/>
    <w:rsid w:val="005A12AF"/>
    <w:rsid w:val="005B18DF"/>
    <w:rsid w:val="005B4E8A"/>
    <w:rsid w:val="005C5805"/>
    <w:rsid w:val="005C7073"/>
    <w:rsid w:val="006024F1"/>
    <w:rsid w:val="00612F08"/>
    <w:rsid w:val="00621172"/>
    <w:rsid w:val="006222D6"/>
    <w:rsid w:val="00640FF9"/>
    <w:rsid w:val="00651B16"/>
    <w:rsid w:val="006775B5"/>
    <w:rsid w:val="006971B6"/>
    <w:rsid w:val="006B5A21"/>
    <w:rsid w:val="006F6999"/>
    <w:rsid w:val="00716954"/>
    <w:rsid w:val="00725D3B"/>
    <w:rsid w:val="00727942"/>
    <w:rsid w:val="00736B84"/>
    <w:rsid w:val="007728A5"/>
    <w:rsid w:val="007933A2"/>
    <w:rsid w:val="007A6215"/>
    <w:rsid w:val="007A6CF6"/>
    <w:rsid w:val="007B0CA7"/>
    <w:rsid w:val="007B5E28"/>
    <w:rsid w:val="008D67C3"/>
    <w:rsid w:val="00946EA5"/>
    <w:rsid w:val="00972C65"/>
    <w:rsid w:val="00983773"/>
    <w:rsid w:val="00992163"/>
    <w:rsid w:val="009A534B"/>
    <w:rsid w:val="009A563C"/>
    <w:rsid w:val="009A5EC9"/>
    <w:rsid w:val="009B2B19"/>
    <w:rsid w:val="009B35FB"/>
    <w:rsid w:val="009B4ABD"/>
    <w:rsid w:val="009C5D6A"/>
    <w:rsid w:val="009E4C2F"/>
    <w:rsid w:val="009E529D"/>
    <w:rsid w:val="00A00286"/>
    <w:rsid w:val="00A16B19"/>
    <w:rsid w:val="00A17837"/>
    <w:rsid w:val="00A41D45"/>
    <w:rsid w:val="00A519D4"/>
    <w:rsid w:val="00A84C87"/>
    <w:rsid w:val="00A92CBB"/>
    <w:rsid w:val="00AA4C8C"/>
    <w:rsid w:val="00AB3AEC"/>
    <w:rsid w:val="00B00D2D"/>
    <w:rsid w:val="00B10CEF"/>
    <w:rsid w:val="00B14D03"/>
    <w:rsid w:val="00B35039"/>
    <w:rsid w:val="00B37F14"/>
    <w:rsid w:val="00B62F9C"/>
    <w:rsid w:val="00B64AB6"/>
    <w:rsid w:val="00B81EBF"/>
    <w:rsid w:val="00BB64A1"/>
    <w:rsid w:val="00BF22C9"/>
    <w:rsid w:val="00BF4AF7"/>
    <w:rsid w:val="00C03A7A"/>
    <w:rsid w:val="00C07377"/>
    <w:rsid w:val="00C11893"/>
    <w:rsid w:val="00C140BC"/>
    <w:rsid w:val="00C25D83"/>
    <w:rsid w:val="00C470A0"/>
    <w:rsid w:val="00C54D3F"/>
    <w:rsid w:val="00C5787F"/>
    <w:rsid w:val="00C57F37"/>
    <w:rsid w:val="00C74167"/>
    <w:rsid w:val="00CB4987"/>
    <w:rsid w:val="00CB4C7D"/>
    <w:rsid w:val="00CD1ACC"/>
    <w:rsid w:val="00D00816"/>
    <w:rsid w:val="00D23E96"/>
    <w:rsid w:val="00D57B12"/>
    <w:rsid w:val="00D7556E"/>
    <w:rsid w:val="00D771CC"/>
    <w:rsid w:val="00DC632E"/>
    <w:rsid w:val="00DE7C40"/>
    <w:rsid w:val="00E24E04"/>
    <w:rsid w:val="00E379DD"/>
    <w:rsid w:val="00E67CDD"/>
    <w:rsid w:val="00E74CA8"/>
    <w:rsid w:val="00EB3070"/>
    <w:rsid w:val="00EB3760"/>
    <w:rsid w:val="00EC3E35"/>
    <w:rsid w:val="00ED74AC"/>
    <w:rsid w:val="00F06CB1"/>
    <w:rsid w:val="00F62AB3"/>
    <w:rsid w:val="00F76A8D"/>
    <w:rsid w:val="00F911DC"/>
    <w:rsid w:val="00FE0F7D"/>
    <w:rsid w:val="00FE79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224F9B"/>
  <w15:docId w15:val="{6A3E54B9-B27D-4FDD-82EB-8D18BA767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217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C70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7073"/>
    <w:rPr>
      <w:rFonts w:ascii="Tahoma" w:hAnsi="Tahoma" w:cs="Tahoma"/>
      <w:sz w:val="16"/>
      <w:szCs w:val="16"/>
    </w:rPr>
  </w:style>
  <w:style w:type="paragraph" w:styleId="ListParagraph">
    <w:name w:val="List Paragraph"/>
    <w:basedOn w:val="Normal"/>
    <w:uiPriority w:val="34"/>
    <w:qFormat/>
    <w:rsid w:val="00E74CA8"/>
    <w:pPr>
      <w:ind w:left="720"/>
      <w:contextualSpacing/>
    </w:pPr>
  </w:style>
  <w:style w:type="table" w:styleId="TableGrid">
    <w:name w:val="Table Grid"/>
    <w:basedOn w:val="TableNormal"/>
    <w:uiPriority w:val="59"/>
    <w:rsid w:val="005B4E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B0CA7"/>
    <w:rPr>
      <w:sz w:val="18"/>
      <w:szCs w:val="18"/>
    </w:rPr>
  </w:style>
  <w:style w:type="paragraph" w:styleId="CommentText">
    <w:name w:val="annotation text"/>
    <w:basedOn w:val="Normal"/>
    <w:link w:val="CommentTextChar"/>
    <w:uiPriority w:val="99"/>
    <w:semiHidden/>
    <w:unhideWhenUsed/>
    <w:rsid w:val="007B0CA7"/>
    <w:pPr>
      <w:spacing w:line="240" w:lineRule="auto"/>
    </w:pPr>
    <w:rPr>
      <w:sz w:val="24"/>
      <w:szCs w:val="24"/>
    </w:rPr>
  </w:style>
  <w:style w:type="character" w:customStyle="1" w:styleId="CommentTextChar">
    <w:name w:val="Comment Text Char"/>
    <w:basedOn w:val="DefaultParagraphFont"/>
    <w:link w:val="CommentText"/>
    <w:uiPriority w:val="99"/>
    <w:semiHidden/>
    <w:rsid w:val="007B0CA7"/>
    <w:rPr>
      <w:sz w:val="24"/>
      <w:szCs w:val="24"/>
    </w:rPr>
  </w:style>
  <w:style w:type="paragraph" w:styleId="CommentSubject">
    <w:name w:val="annotation subject"/>
    <w:basedOn w:val="CommentText"/>
    <w:next w:val="CommentText"/>
    <w:link w:val="CommentSubjectChar"/>
    <w:uiPriority w:val="99"/>
    <w:semiHidden/>
    <w:unhideWhenUsed/>
    <w:rsid w:val="007B0CA7"/>
    <w:rPr>
      <w:b/>
      <w:bCs/>
      <w:sz w:val="20"/>
      <w:szCs w:val="20"/>
    </w:rPr>
  </w:style>
  <w:style w:type="character" w:customStyle="1" w:styleId="CommentSubjectChar">
    <w:name w:val="Comment Subject Char"/>
    <w:basedOn w:val="CommentTextChar"/>
    <w:link w:val="CommentSubject"/>
    <w:uiPriority w:val="99"/>
    <w:semiHidden/>
    <w:rsid w:val="007B0CA7"/>
    <w:rPr>
      <w:b/>
      <w:bCs/>
      <w:sz w:val="24"/>
      <w:szCs w:val="24"/>
    </w:rPr>
  </w:style>
  <w:style w:type="paragraph" w:styleId="EndnoteText">
    <w:name w:val="endnote text"/>
    <w:basedOn w:val="Normal"/>
    <w:link w:val="EndnoteTextChar"/>
    <w:uiPriority w:val="99"/>
    <w:semiHidden/>
    <w:unhideWhenUsed/>
    <w:rsid w:val="00B00D2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00D2D"/>
  </w:style>
  <w:style w:type="character" w:styleId="EndnoteReference">
    <w:name w:val="endnote reference"/>
    <w:basedOn w:val="DefaultParagraphFont"/>
    <w:uiPriority w:val="99"/>
    <w:semiHidden/>
    <w:unhideWhenUsed/>
    <w:rsid w:val="00B00D2D"/>
    <w:rPr>
      <w:vertAlign w:val="superscript"/>
    </w:rPr>
  </w:style>
  <w:style w:type="paragraph" w:styleId="FootnoteText">
    <w:name w:val="footnote text"/>
    <w:basedOn w:val="Normal"/>
    <w:link w:val="FootnoteTextChar"/>
    <w:uiPriority w:val="99"/>
    <w:semiHidden/>
    <w:unhideWhenUsed/>
    <w:rsid w:val="00B00D2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00D2D"/>
  </w:style>
  <w:style w:type="character" w:styleId="FootnoteReference">
    <w:name w:val="footnote reference"/>
    <w:basedOn w:val="DefaultParagraphFont"/>
    <w:uiPriority w:val="99"/>
    <w:semiHidden/>
    <w:unhideWhenUsed/>
    <w:rsid w:val="00B00D2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598336">
      <w:bodyDiv w:val="1"/>
      <w:marLeft w:val="0"/>
      <w:marRight w:val="0"/>
      <w:marTop w:val="0"/>
      <w:marBottom w:val="0"/>
      <w:divBdr>
        <w:top w:val="none" w:sz="0" w:space="0" w:color="auto"/>
        <w:left w:val="none" w:sz="0" w:space="0" w:color="auto"/>
        <w:bottom w:val="none" w:sz="0" w:space="0" w:color="auto"/>
        <w:right w:val="none" w:sz="0" w:space="0" w:color="auto"/>
      </w:divBdr>
    </w:div>
    <w:div w:id="589778710">
      <w:bodyDiv w:val="1"/>
      <w:marLeft w:val="0"/>
      <w:marRight w:val="0"/>
      <w:marTop w:val="0"/>
      <w:marBottom w:val="0"/>
      <w:divBdr>
        <w:top w:val="none" w:sz="0" w:space="0" w:color="auto"/>
        <w:left w:val="none" w:sz="0" w:space="0" w:color="auto"/>
        <w:bottom w:val="none" w:sz="0" w:space="0" w:color="auto"/>
        <w:right w:val="none" w:sz="0" w:space="0" w:color="auto"/>
      </w:divBdr>
    </w:div>
    <w:div w:id="823543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2518462A-44D0-4C9F-AAA7-AAB7C6318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735</Words>
  <Characters>4194</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Wisconsin-River Falls</Company>
  <LinksUpToDate>false</LinksUpToDate>
  <CharactersWithSpaces>4920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Shepherd</dc:creator>
  <cp:lastModifiedBy>Brenda Irvin</cp:lastModifiedBy>
  <cp:revision>2</cp:revision>
  <cp:lastPrinted>2018-02-19T23:04:00Z</cp:lastPrinted>
  <dcterms:created xsi:type="dcterms:W3CDTF">2018-02-24T17:34:00Z</dcterms:created>
  <dcterms:modified xsi:type="dcterms:W3CDTF">2018-02-24T17:34:00Z</dcterms:modified>
</cp:coreProperties>
</file>